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B6" w:rsidRDefault="00DB06A1">
      <w:pPr>
        <w:jc w:val="right"/>
        <w:rPr>
          <w:bCs/>
        </w:rPr>
      </w:pPr>
      <w:r>
        <w:rPr>
          <w:bCs/>
        </w:rPr>
        <w:t>Warszawa 5 listopada 2021 roku</w:t>
      </w:r>
    </w:p>
    <w:p w:rsidR="008E44B6" w:rsidRDefault="008E44B6">
      <w:pPr>
        <w:rPr>
          <w:b/>
          <w:bCs/>
        </w:rPr>
      </w:pPr>
    </w:p>
    <w:p w:rsidR="008E44B6" w:rsidRDefault="008E44B6">
      <w:pPr>
        <w:rPr>
          <w:b/>
          <w:bCs/>
        </w:rPr>
      </w:pPr>
    </w:p>
    <w:p w:rsidR="008E44B6" w:rsidRDefault="00DB06A1">
      <w:pPr>
        <w:jc w:val="center"/>
      </w:pPr>
      <w:r>
        <w:rPr>
          <w:b/>
          <w:bCs/>
        </w:rPr>
        <w:t>INFORMACJA PRASOWA</w:t>
      </w:r>
    </w:p>
    <w:p w:rsidR="008E44B6" w:rsidRDefault="00DB06A1">
      <w:r>
        <w:t> </w:t>
      </w:r>
    </w:p>
    <w:p w:rsidR="008E44B6" w:rsidRDefault="00DB06A1">
      <w:r>
        <w:t>Ważne porozumienie zawarte pomiędzy Stowarzyszeniem Dziennikarzy i Wydawców REPROPOL a Instytutem Monitorowania Mediów S.A.</w:t>
      </w:r>
    </w:p>
    <w:p w:rsidR="008E44B6" w:rsidRDefault="00DB06A1">
      <w:r>
        <w:t> </w:t>
      </w:r>
    </w:p>
    <w:p w:rsidR="008E44B6" w:rsidRDefault="00DB06A1">
      <w:pPr>
        <w:jc w:val="both"/>
      </w:pPr>
      <w:r>
        <w:rPr>
          <w:b/>
          <w:bCs/>
        </w:rPr>
        <w:t xml:space="preserve">W </w:t>
      </w:r>
      <w:r>
        <w:rPr>
          <w:b/>
          <w:bCs/>
        </w:rPr>
        <w:t>dniu 5 listopada 2021 roku doszło do podpisania umowy licencyjnej i ugody pomiędzy Stowarzyszeniem Dziennikarzy i Wydawców REPROPOL a Instytutem Monitorowania Mediów S.A.</w:t>
      </w:r>
      <w:r>
        <w:t>, która ostatecznie kończy długoletnie spory pomiędzy organizacją zbiorowo zarządzając</w:t>
      </w:r>
      <w:r>
        <w:t>ą prawami dziennikarzy i wydawców, a jednym z największych podmiotów świadczących usługi monitoringu mediów. Osiągnięcie ww. porozumienia kończy także spór, który zawisł przed Sądem Okręgowym w Warszawie w sprawie naruszenia autorskich praw majątkowych wyd</w:t>
      </w:r>
      <w:r>
        <w:t>awcy Polityka sp. z o.o. S.K.A. przez IMM.</w:t>
      </w:r>
    </w:p>
    <w:p w:rsidR="008E44B6" w:rsidRDefault="00DB06A1">
      <w:pPr>
        <w:jc w:val="both"/>
      </w:pPr>
      <w:r>
        <w:t xml:space="preserve"> Podpisana umowa licencyjna, która wchodzi w życie od dnia </w:t>
      </w:r>
      <w:r w:rsidR="00162D88">
        <w:t>6</w:t>
      </w:r>
      <w:bookmarkStart w:id="0" w:name="_GoBack"/>
      <w:bookmarkEnd w:id="0"/>
      <w:r>
        <w:t xml:space="preserve"> listopada 2021 r., to także ważna informacja dla klientów usług monitoringu mediów. Dzięki umowie zawartej pomiędzy SDiW REPROPOL oraz IMM odbiorcy prze</w:t>
      </w:r>
      <w:r>
        <w:t xml:space="preserve">glądów mediów mogą </w:t>
      </w:r>
      <w:r>
        <w:rPr>
          <w:b/>
          <w:bCs/>
        </w:rPr>
        <w:t>w pełni legalnie korzystać z materiałów prasowych</w:t>
      </w:r>
      <w:r>
        <w:t>. Uzyskują dostęp do usług informacyjnych bez obaw o naruszenie prawa, roszczenia wydawców i zagrożenia dla swojej reputacji.  </w:t>
      </w:r>
    </w:p>
    <w:p w:rsidR="008E44B6" w:rsidRDefault="00DB06A1">
      <w:pPr>
        <w:jc w:val="both"/>
        <w:rPr>
          <w:b/>
          <w:bCs/>
        </w:rPr>
      </w:pPr>
      <w:r>
        <w:rPr>
          <w:b/>
          <w:bCs/>
        </w:rPr>
        <w:t>Na liście firm, które uznając wagę autorskich praw majątkowy</w:t>
      </w:r>
      <w:r>
        <w:rPr>
          <w:b/>
          <w:bCs/>
        </w:rPr>
        <w:t>ch wydawców i działają na podstawie licencji, znajdują się obecnie:</w:t>
      </w:r>
    </w:p>
    <w:p w:rsidR="008E44B6" w:rsidRDefault="008E44B6"/>
    <w:p w:rsidR="008E44B6" w:rsidRDefault="00DB06A1">
      <w:pPr>
        <w:spacing w:after="0" w:line="240" w:lineRule="auto"/>
      </w:pPr>
      <w:r>
        <w:t>- Agencja Prasowo-Informacyjna „Glob”,</w:t>
      </w:r>
    </w:p>
    <w:p w:rsidR="008E44B6" w:rsidRDefault="00DB06A1">
      <w:pPr>
        <w:spacing w:after="0" w:line="240" w:lineRule="auto"/>
      </w:pPr>
      <w:r>
        <w:t>- Instytut Monitorowania Mediów Spółka Akcyjna,</w:t>
      </w:r>
      <w:r>
        <w:br/>
      </w:r>
      <w:r>
        <w:t xml:space="preserve">- News Monitor Sp. z .o.o., </w:t>
      </w:r>
      <w:r>
        <w:br/>
      </w:r>
      <w:r>
        <w:t xml:space="preserve">- Newspoint Sp. z o.o.,  </w:t>
      </w:r>
      <w:r>
        <w:br/>
      </w:r>
      <w:r>
        <w:t xml:space="preserve">- Newton Media Sp z o.o., </w:t>
      </w:r>
      <w:r>
        <w:br/>
      </w:r>
      <w:r>
        <w:t xml:space="preserve">- PharmaInfo.pl., </w:t>
      </w:r>
      <w:r>
        <w:br/>
      </w:r>
      <w:r>
        <w:t>- PRESS-SERVICE  Monitoring Mediów Sp. z o.o.</w:t>
      </w:r>
    </w:p>
    <w:p w:rsidR="008E44B6" w:rsidRDefault="00DB06A1">
      <w:r>
        <w:t> </w:t>
      </w:r>
    </w:p>
    <w:p w:rsidR="008E44B6" w:rsidRDefault="00DB06A1">
      <w:r>
        <w:rPr>
          <w:u w:val="single"/>
        </w:rPr>
        <w:t>Kontakt dla mediów</w:t>
      </w:r>
      <w:r>
        <w:rPr>
          <w:u w:val="single"/>
        </w:rPr>
        <w:br/>
      </w:r>
      <w:r>
        <w:rPr>
          <w:b/>
          <w:bCs/>
        </w:rPr>
        <w:br/>
      </w:r>
      <w:r>
        <w:rPr>
          <w:b/>
          <w:bCs/>
        </w:rPr>
        <w:t xml:space="preserve">Maciej Hoffman </w:t>
      </w:r>
      <w:r>
        <w:br/>
      </w:r>
      <w:r>
        <w:t>Prezes Zarządu</w:t>
      </w:r>
      <w:r>
        <w:br/>
      </w:r>
      <w:r>
        <w:t>Stowarzyszenie Dziennikarzy i Wydawców REPROPOL</w:t>
      </w:r>
      <w:r>
        <w:br/>
      </w:r>
      <w:r>
        <w:t>tel. +48 22 828 59 33</w:t>
      </w:r>
      <w:r>
        <w:br/>
      </w:r>
      <w:r>
        <w:t>zarzad@swrepropol.pl</w:t>
      </w:r>
      <w:r>
        <w:br/>
      </w:r>
    </w:p>
    <w:p w:rsidR="008E44B6" w:rsidRDefault="00DB06A1">
      <w:r>
        <w:rPr>
          <w:b/>
          <w:bCs/>
        </w:rPr>
        <w:t>Instytut Monitorowania Mediów</w:t>
      </w:r>
      <w:r>
        <w:rPr>
          <w:b/>
          <w:bCs/>
        </w:rPr>
        <w:br/>
      </w:r>
      <w:r>
        <w:t>Rzecznik Prasowy</w:t>
      </w:r>
      <w:r>
        <w:br/>
      </w:r>
    </w:p>
    <w:p w:rsidR="008E44B6" w:rsidRDefault="008E44B6"/>
    <w:sectPr w:rsidR="008E44B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A1" w:rsidRDefault="00DB06A1">
      <w:pPr>
        <w:spacing w:after="0" w:line="240" w:lineRule="auto"/>
      </w:pPr>
      <w:r>
        <w:separator/>
      </w:r>
    </w:p>
  </w:endnote>
  <w:endnote w:type="continuationSeparator" w:id="0">
    <w:p w:rsidR="00DB06A1" w:rsidRDefault="00DB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A1" w:rsidRDefault="00DB06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06A1" w:rsidRDefault="00DB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E44B6"/>
    <w:rsid w:val="00162D88"/>
    <w:rsid w:val="008E44B6"/>
    <w:rsid w:val="009724FF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FB0A5-2C4A-46EA-BA99-41C4C4B9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TKP</dc:creator>
  <dc:description/>
  <cp:lastModifiedBy>Paweł Piórkowski</cp:lastModifiedBy>
  <cp:revision>2</cp:revision>
  <dcterms:created xsi:type="dcterms:W3CDTF">2021-11-05T23:16:00Z</dcterms:created>
  <dcterms:modified xsi:type="dcterms:W3CDTF">2021-11-05T23:16:00Z</dcterms:modified>
</cp:coreProperties>
</file>