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36F20" w14:textId="693E4764" w:rsidR="007132EA" w:rsidRPr="00E378D8" w:rsidRDefault="007132EA">
      <w:pPr>
        <w:rPr>
          <w:rFonts w:ascii="Garamond" w:hAnsi="Garamond"/>
          <w:lang w:val="en-GB"/>
        </w:rPr>
      </w:pPr>
    </w:p>
    <w:p w14:paraId="594BD61B" w14:textId="77777777" w:rsidR="00C55584" w:rsidRPr="00E378D8" w:rsidRDefault="00C55584" w:rsidP="00C55584">
      <w:pPr>
        <w:jc w:val="center"/>
        <w:rPr>
          <w:rFonts w:ascii="Garamond" w:hAnsi="Garamond"/>
          <w:b/>
          <w:bCs/>
          <w:lang w:val="en-GB"/>
        </w:rPr>
      </w:pPr>
      <w:r w:rsidRPr="00E378D8">
        <w:rPr>
          <w:rFonts w:ascii="Garamond" w:hAnsi="Garamond"/>
          <w:b/>
          <w:bCs/>
          <w:lang w:val="en-GB"/>
        </w:rPr>
        <w:t xml:space="preserve">ABUSE OF GATEKEEPER POWER: </w:t>
      </w:r>
    </w:p>
    <w:p w14:paraId="6068F7DB" w14:textId="1986893E" w:rsidR="00C55584" w:rsidRPr="00E378D8" w:rsidRDefault="00C55584" w:rsidP="00C55584">
      <w:pPr>
        <w:jc w:val="center"/>
        <w:rPr>
          <w:rFonts w:ascii="Garamond" w:hAnsi="Garamond"/>
          <w:b/>
          <w:bCs/>
          <w:lang w:val="en-GB"/>
        </w:rPr>
      </w:pPr>
      <w:r w:rsidRPr="00E378D8">
        <w:rPr>
          <w:rFonts w:ascii="Garamond" w:hAnsi="Garamond"/>
          <w:b/>
          <w:bCs/>
          <w:lang w:val="en-GB"/>
        </w:rPr>
        <w:t>PUBLISHERS STRONGLY SUPPORT VERTICAL SEARCH INDUSTRY’S CALL TO ACTION</w:t>
      </w:r>
    </w:p>
    <w:p w14:paraId="4462C8C4" w14:textId="77777777" w:rsidR="00C55584" w:rsidRPr="00E378D8" w:rsidRDefault="00C55584" w:rsidP="00C55584">
      <w:pPr>
        <w:jc w:val="center"/>
        <w:rPr>
          <w:rFonts w:ascii="Garamond" w:hAnsi="Garamond"/>
          <w:b/>
          <w:bCs/>
          <w:lang w:val="en-GB"/>
        </w:rPr>
      </w:pPr>
    </w:p>
    <w:p w14:paraId="1545B626" w14:textId="53902125" w:rsidR="00C55584" w:rsidRPr="00E378D8" w:rsidRDefault="00C55584" w:rsidP="00C55584">
      <w:pPr>
        <w:jc w:val="center"/>
        <w:rPr>
          <w:rFonts w:ascii="Garamond" w:hAnsi="Garamond"/>
          <w:b/>
          <w:bCs/>
          <w:lang w:val="en-GB"/>
        </w:rPr>
      </w:pPr>
      <w:r w:rsidRPr="00E378D8">
        <w:rPr>
          <w:rFonts w:ascii="Garamond" w:hAnsi="Garamond"/>
          <w:b/>
          <w:bCs/>
          <w:lang w:val="en-GB"/>
        </w:rPr>
        <w:t xml:space="preserve">Joint News Release of EMMA, ENPA </w:t>
      </w:r>
      <w:r w:rsidRPr="00EC186F">
        <w:rPr>
          <w:rFonts w:ascii="Garamond" w:hAnsi="Garamond"/>
          <w:b/>
          <w:bCs/>
          <w:lang w:val="en-GB"/>
        </w:rPr>
        <w:t>and EPC</w:t>
      </w:r>
    </w:p>
    <w:p w14:paraId="65B2771B" w14:textId="75E9AE09" w:rsidR="00C55584" w:rsidRPr="00E378D8" w:rsidRDefault="00C55584" w:rsidP="00C55584">
      <w:pPr>
        <w:jc w:val="both"/>
        <w:rPr>
          <w:rFonts w:ascii="Garamond" w:hAnsi="Garamond"/>
          <w:b/>
          <w:bCs/>
          <w:lang w:val="en-GB"/>
        </w:rPr>
      </w:pPr>
    </w:p>
    <w:p w14:paraId="688CABF7" w14:textId="75A5A6A8" w:rsidR="00314BD9" w:rsidRDefault="00C55584" w:rsidP="001E053D">
      <w:pPr>
        <w:jc w:val="both"/>
        <w:rPr>
          <w:rFonts w:ascii="Garamond" w:hAnsi="Garamond"/>
          <w:lang w:val="en-GB"/>
        </w:rPr>
      </w:pPr>
      <w:r w:rsidRPr="00E378D8">
        <w:rPr>
          <w:rFonts w:ascii="Garamond" w:hAnsi="Garamond"/>
          <w:b/>
          <w:bCs/>
          <w:lang w:val="en-GB"/>
        </w:rPr>
        <w:t xml:space="preserve">Brussels, </w:t>
      </w:r>
      <w:r w:rsidR="00E378D8" w:rsidRPr="00E378D8">
        <w:rPr>
          <w:rFonts w:ascii="Garamond" w:hAnsi="Garamond"/>
          <w:b/>
          <w:bCs/>
          <w:lang w:val="en-GB"/>
        </w:rPr>
        <w:t>1</w:t>
      </w:r>
      <w:r w:rsidR="0093320C">
        <w:rPr>
          <w:rFonts w:ascii="Garamond" w:hAnsi="Garamond"/>
          <w:b/>
          <w:bCs/>
          <w:lang w:val="en-GB"/>
        </w:rPr>
        <w:t>2</w:t>
      </w:r>
      <w:r w:rsidR="00E378D8" w:rsidRPr="00E378D8">
        <w:rPr>
          <w:rFonts w:ascii="Garamond" w:hAnsi="Garamond"/>
          <w:b/>
          <w:bCs/>
          <w:lang w:val="en-GB"/>
        </w:rPr>
        <w:t xml:space="preserve"> </w:t>
      </w:r>
      <w:r w:rsidRPr="00E378D8">
        <w:rPr>
          <w:rFonts w:ascii="Garamond" w:hAnsi="Garamond"/>
          <w:b/>
          <w:bCs/>
          <w:lang w:val="en-GB"/>
        </w:rPr>
        <w:t xml:space="preserve">November 2020: </w:t>
      </w:r>
      <w:r w:rsidRPr="00E378D8">
        <w:rPr>
          <w:rFonts w:ascii="Garamond" w:hAnsi="Garamond"/>
          <w:lang w:val="en-GB"/>
        </w:rPr>
        <w:t xml:space="preserve">Europe’s press publishers, represented by </w:t>
      </w:r>
      <w:r w:rsidR="00E378D8" w:rsidRPr="00E378D8">
        <w:rPr>
          <w:rFonts w:ascii="Garamond" w:hAnsi="Garamond"/>
          <w:lang w:val="en-GB"/>
        </w:rPr>
        <w:t xml:space="preserve">the </w:t>
      </w:r>
      <w:r w:rsidRPr="00E378D8">
        <w:rPr>
          <w:rFonts w:ascii="Garamond" w:hAnsi="Garamond"/>
          <w:lang w:val="en-GB"/>
        </w:rPr>
        <w:t>European Magazine Media Association (EMMA), the European Newspaper Publishers’ Association (ENPA), and the European Publishers’ Council (EPC)</w:t>
      </w:r>
      <w:r w:rsidR="00C62CF4">
        <w:rPr>
          <w:rFonts w:ascii="Garamond" w:hAnsi="Garamond"/>
          <w:lang w:val="en-GB"/>
        </w:rPr>
        <w:t>,</w:t>
      </w:r>
      <w:r w:rsidRPr="00E378D8">
        <w:rPr>
          <w:rFonts w:ascii="Garamond" w:hAnsi="Garamond"/>
          <w:lang w:val="en-GB"/>
        </w:rPr>
        <w:t xml:space="preserve"> </w:t>
      </w:r>
      <w:r w:rsidRPr="00CD540E">
        <w:rPr>
          <w:rFonts w:ascii="Garamond" w:hAnsi="Garamond"/>
          <w:lang w:val="en-GB"/>
        </w:rPr>
        <w:t>strongly support today’s call of 1</w:t>
      </w:r>
      <w:r w:rsidR="00CD540E" w:rsidRPr="00CD540E">
        <w:rPr>
          <w:rFonts w:ascii="Garamond" w:hAnsi="Garamond"/>
          <w:lang w:val="en-GB"/>
        </w:rPr>
        <w:t>3</w:t>
      </w:r>
      <w:r w:rsidR="001B2B58">
        <w:rPr>
          <w:rFonts w:ascii="Garamond" w:hAnsi="Garamond"/>
          <w:lang w:val="en-GB"/>
        </w:rPr>
        <w:t>5</w:t>
      </w:r>
      <w:r w:rsidRPr="00CD540E">
        <w:rPr>
          <w:rFonts w:ascii="Garamond" w:hAnsi="Garamond"/>
          <w:lang w:val="en-GB"/>
        </w:rPr>
        <w:t xml:space="preserve"> </w:t>
      </w:r>
      <w:r w:rsidR="0093320C" w:rsidRPr="00CD540E">
        <w:rPr>
          <w:rFonts w:ascii="Garamond" w:hAnsi="Garamond"/>
          <w:lang w:val="en-GB"/>
        </w:rPr>
        <w:t xml:space="preserve">tech companies </w:t>
      </w:r>
      <w:r w:rsidRPr="00CD540E">
        <w:rPr>
          <w:rFonts w:ascii="Garamond" w:hAnsi="Garamond"/>
          <w:lang w:val="en-GB"/>
        </w:rPr>
        <w:t xml:space="preserve">and </w:t>
      </w:r>
      <w:r w:rsidR="001B2B58">
        <w:rPr>
          <w:rFonts w:ascii="Garamond" w:hAnsi="Garamond"/>
          <w:lang w:val="en-GB"/>
        </w:rPr>
        <w:t>30</w:t>
      </w:r>
      <w:r w:rsidRPr="00CD540E">
        <w:rPr>
          <w:rFonts w:ascii="Garamond" w:hAnsi="Garamond"/>
          <w:lang w:val="en-GB"/>
        </w:rPr>
        <w:t xml:space="preserve"> industry associations</w:t>
      </w:r>
      <w:r w:rsidR="0093320C" w:rsidRPr="00CD540E">
        <w:rPr>
          <w:rFonts w:ascii="Garamond" w:hAnsi="Garamond"/>
          <w:lang w:val="en-GB"/>
        </w:rPr>
        <w:t xml:space="preserve"> for immediate actions of the European Commission against Google’s self-preferencing practices</w:t>
      </w:r>
      <w:r w:rsidR="001C39B0" w:rsidRPr="00CD540E">
        <w:rPr>
          <w:rFonts w:ascii="Garamond" w:hAnsi="Garamond"/>
          <w:lang w:val="en-GB"/>
        </w:rPr>
        <w:t xml:space="preserve"> which are harming competition and consumer choice</w:t>
      </w:r>
      <w:r w:rsidRPr="00CD540E">
        <w:rPr>
          <w:rFonts w:ascii="Garamond" w:hAnsi="Garamond"/>
          <w:lang w:val="en-GB"/>
        </w:rPr>
        <w:t>.</w:t>
      </w:r>
      <w:r w:rsidR="00E378D8" w:rsidRPr="00E378D8">
        <w:rPr>
          <w:rFonts w:ascii="Garamond" w:hAnsi="Garamond"/>
          <w:lang w:val="en-GB"/>
        </w:rPr>
        <w:t xml:space="preserve"> </w:t>
      </w:r>
    </w:p>
    <w:p w14:paraId="6C5CD511" w14:textId="48810FEE" w:rsidR="00314BD9" w:rsidRDefault="00E378D8" w:rsidP="001E053D">
      <w:pPr>
        <w:jc w:val="both"/>
        <w:rPr>
          <w:rFonts w:ascii="Garamond" w:hAnsi="Garamond"/>
          <w:lang w:val="en-GB"/>
        </w:rPr>
      </w:pPr>
      <w:r w:rsidRPr="00E378D8">
        <w:rPr>
          <w:rFonts w:ascii="Garamond" w:hAnsi="Garamond"/>
          <w:lang w:val="en-GB"/>
        </w:rPr>
        <w:t xml:space="preserve">In their joint letter, the </w:t>
      </w:r>
      <w:r w:rsidR="0093320C" w:rsidRPr="00CD540E">
        <w:rPr>
          <w:rFonts w:ascii="Garamond" w:hAnsi="Garamond"/>
          <w:lang w:val="en-GB"/>
        </w:rPr>
        <w:t>1</w:t>
      </w:r>
      <w:r w:rsidR="001B2B58">
        <w:rPr>
          <w:rFonts w:ascii="Garamond" w:hAnsi="Garamond"/>
          <w:lang w:val="en-GB"/>
        </w:rPr>
        <w:t>65</w:t>
      </w:r>
      <w:r w:rsidRPr="00CD540E">
        <w:rPr>
          <w:rFonts w:ascii="Garamond" w:hAnsi="Garamond"/>
          <w:lang w:val="en-GB"/>
        </w:rPr>
        <w:t xml:space="preserve"> signatories call upon Executive Vice-President and EU Commissioner for Competition</w:t>
      </w:r>
      <w:r w:rsidRPr="00E378D8">
        <w:rPr>
          <w:rFonts w:ascii="Garamond" w:hAnsi="Garamond"/>
          <w:lang w:val="en-GB"/>
        </w:rPr>
        <w:t xml:space="preserve"> Margrethe Vestager to </w:t>
      </w:r>
      <w:r w:rsidR="00C5225E">
        <w:rPr>
          <w:rFonts w:ascii="Garamond" w:hAnsi="Garamond"/>
          <w:lang w:val="en-GB"/>
        </w:rPr>
        <w:t>ensure</w:t>
      </w:r>
      <w:r w:rsidRPr="00E378D8">
        <w:rPr>
          <w:rFonts w:ascii="Garamond" w:hAnsi="Garamond"/>
          <w:lang w:val="en-GB"/>
        </w:rPr>
        <w:t xml:space="preserve"> </w:t>
      </w:r>
      <w:r w:rsidR="008318B4" w:rsidRPr="00E378D8">
        <w:rPr>
          <w:rFonts w:ascii="Garamond" w:hAnsi="Garamond"/>
          <w:lang w:val="en-GB"/>
        </w:rPr>
        <w:t xml:space="preserve">Google’s compliance with the </w:t>
      </w:r>
      <w:r w:rsidR="008318B4">
        <w:rPr>
          <w:rFonts w:ascii="Garamond" w:hAnsi="Garamond"/>
          <w:lang w:val="en-GB"/>
        </w:rPr>
        <w:t>European Commission’s</w:t>
      </w:r>
      <w:r w:rsidR="008318B4" w:rsidRPr="00E378D8">
        <w:rPr>
          <w:rFonts w:ascii="Garamond" w:hAnsi="Garamond"/>
          <w:lang w:val="en-GB"/>
        </w:rPr>
        <w:t xml:space="preserve"> 2017 </w:t>
      </w:r>
      <w:r w:rsidR="008318B4" w:rsidRPr="00E378D8">
        <w:rPr>
          <w:rFonts w:ascii="Garamond" w:hAnsi="Garamond"/>
          <w:i/>
          <w:iCs/>
          <w:lang w:val="en-GB"/>
        </w:rPr>
        <w:t>Google Search (Shopping)</w:t>
      </w:r>
      <w:r w:rsidR="008318B4" w:rsidRPr="00E378D8">
        <w:rPr>
          <w:rFonts w:ascii="Garamond" w:hAnsi="Garamond"/>
          <w:lang w:val="en-GB"/>
        </w:rPr>
        <w:t xml:space="preserve"> </w:t>
      </w:r>
      <w:r w:rsidR="00ED5EDC" w:rsidRPr="00E378D8">
        <w:rPr>
          <w:rFonts w:ascii="Garamond" w:hAnsi="Garamond"/>
          <w:lang w:val="en-GB"/>
        </w:rPr>
        <w:t xml:space="preserve">abuse of dominance </w:t>
      </w:r>
      <w:r w:rsidR="008318B4" w:rsidRPr="00E378D8">
        <w:rPr>
          <w:rFonts w:ascii="Garamond" w:hAnsi="Garamond"/>
          <w:lang w:val="en-GB"/>
        </w:rPr>
        <w:t>decision</w:t>
      </w:r>
      <w:r w:rsidR="002504C8">
        <w:rPr>
          <w:rFonts w:ascii="Garamond" w:hAnsi="Garamond"/>
          <w:lang w:val="en-GB"/>
        </w:rPr>
        <w:t>.</w:t>
      </w:r>
      <w:r w:rsidR="001470EC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In addition</w:t>
      </w:r>
      <w:r w:rsidRPr="00E378D8">
        <w:rPr>
          <w:rFonts w:ascii="Garamond" w:hAnsi="Garamond"/>
          <w:lang w:val="en-GB"/>
        </w:rPr>
        <w:t xml:space="preserve"> to enforc</w:t>
      </w:r>
      <w:r>
        <w:rPr>
          <w:rFonts w:ascii="Garamond" w:hAnsi="Garamond"/>
          <w:lang w:val="en-GB"/>
        </w:rPr>
        <w:t>ing</w:t>
      </w:r>
      <w:r w:rsidRPr="00E378D8">
        <w:rPr>
          <w:rFonts w:ascii="Garamond" w:hAnsi="Garamond"/>
          <w:lang w:val="en-GB"/>
        </w:rPr>
        <w:t xml:space="preserve"> </w:t>
      </w:r>
      <w:r w:rsidR="009D3A4A">
        <w:rPr>
          <w:rFonts w:ascii="Garamond" w:hAnsi="Garamond"/>
          <w:lang w:val="en-GB"/>
        </w:rPr>
        <w:t xml:space="preserve">such precedent, </w:t>
      </w:r>
      <w:r>
        <w:rPr>
          <w:rFonts w:ascii="Garamond" w:hAnsi="Garamond"/>
          <w:lang w:val="en-GB"/>
        </w:rPr>
        <w:t xml:space="preserve">the companies and associations </w:t>
      </w:r>
      <w:r w:rsidRPr="00E378D8">
        <w:rPr>
          <w:rFonts w:ascii="Garamond" w:hAnsi="Garamond"/>
          <w:lang w:val="en-GB"/>
        </w:rPr>
        <w:t>urge the Commission to take all necessary measures to stop the favouring of other Google services</w:t>
      </w:r>
      <w:r w:rsidR="006515D3">
        <w:rPr>
          <w:rFonts w:ascii="Garamond" w:hAnsi="Garamond"/>
          <w:lang w:val="en-GB"/>
        </w:rPr>
        <w:t xml:space="preserve"> </w:t>
      </w:r>
      <w:r w:rsidR="00AF5A76">
        <w:rPr>
          <w:rFonts w:ascii="Garamond" w:hAnsi="Garamond"/>
          <w:lang w:val="en-GB"/>
        </w:rPr>
        <w:t xml:space="preserve">and their technical integration </w:t>
      </w:r>
      <w:r w:rsidR="00F15935">
        <w:rPr>
          <w:rFonts w:ascii="Garamond" w:hAnsi="Garamond"/>
          <w:lang w:val="en-GB"/>
        </w:rPr>
        <w:t>in</w:t>
      </w:r>
      <w:r w:rsidR="0093320C">
        <w:rPr>
          <w:rFonts w:ascii="Garamond" w:hAnsi="Garamond"/>
          <w:lang w:val="en-GB"/>
        </w:rPr>
        <w:t xml:space="preserve">to </w:t>
      </w:r>
      <w:r w:rsidR="00F15935">
        <w:rPr>
          <w:rFonts w:ascii="Garamond" w:hAnsi="Garamond"/>
          <w:lang w:val="en-GB"/>
        </w:rPr>
        <w:t>Google’s general search service</w:t>
      </w:r>
      <w:r w:rsidR="0093320C">
        <w:rPr>
          <w:rFonts w:ascii="Garamond" w:hAnsi="Garamond"/>
          <w:lang w:val="en-GB"/>
        </w:rPr>
        <w:t xml:space="preserve"> as such practices reduce competition and deprive consumers of more relevant offerings</w:t>
      </w:r>
      <w:r w:rsidRPr="00E378D8">
        <w:rPr>
          <w:rFonts w:ascii="Garamond" w:hAnsi="Garamond"/>
          <w:lang w:val="en-GB"/>
        </w:rPr>
        <w:t>.</w:t>
      </w:r>
      <w:r>
        <w:rPr>
          <w:rFonts w:ascii="Garamond" w:hAnsi="Garamond"/>
          <w:lang w:val="en-GB"/>
        </w:rPr>
        <w:t xml:space="preserve"> </w:t>
      </w:r>
    </w:p>
    <w:p w14:paraId="44381BD1" w14:textId="4BBDA7D9" w:rsidR="00314BD9" w:rsidRDefault="001E053D" w:rsidP="001E053D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Since the Commission adopted </w:t>
      </w:r>
      <w:r w:rsidR="00ED0362">
        <w:rPr>
          <w:rFonts w:ascii="Garamond" w:hAnsi="Garamond"/>
          <w:lang w:val="en-GB"/>
        </w:rPr>
        <w:t xml:space="preserve">its </w:t>
      </w:r>
      <w:r w:rsidR="00ED0362" w:rsidRPr="00ED0362">
        <w:rPr>
          <w:rFonts w:ascii="Garamond" w:hAnsi="Garamond"/>
          <w:i/>
          <w:iCs/>
          <w:lang w:val="en-GB"/>
        </w:rPr>
        <w:t>Shopping</w:t>
      </w:r>
      <w:r w:rsidR="00ED0362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decision</w:t>
      </w:r>
      <w:r w:rsidR="002B2B47">
        <w:rPr>
          <w:rFonts w:ascii="Garamond" w:hAnsi="Garamond"/>
          <w:lang w:val="en-GB"/>
        </w:rPr>
        <w:t xml:space="preserve"> more than three years ago</w:t>
      </w:r>
      <w:r>
        <w:rPr>
          <w:rFonts w:ascii="Garamond" w:hAnsi="Garamond"/>
          <w:lang w:val="en-GB"/>
        </w:rPr>
        <w:t xml:space="preserve">, it has </w:t>
      </w:r>
      <w:r w:rsidR="001470EC">
        <w:rPr>
          <w:rFonts w:ascii="Garamond" w:hAnsi="Garamond"/>
          <w:lang w:val="en-GB"/>
        </w:rPr>
        <w:t>neither</w:t>
      </w:r>
      <w:r>
        <w:rPr>
          <w:rFonts w:ascii="Garamond" w:hAnsi="Garamond"/>
          <w:lang w:val="en-GB"/>
        </w:rPr>
        <w:t xml:space="preserve"> engaged</w:t>
      </w:r>
      <w:r w:rsidR="001470EC">
        <w:rPr>
          <w:rFonts w:ascii="Garamond" w:hAnsi="Garamond"/>
          <w:lang w:val="en-GB"/>
        </w:rPr>
        <w:t xml:space="preserve"> </w:t>
      </w:r>
      <w:r w:rsidR="00541567">
        <w:rPr>
          <w:rFonts w:ascii="Garamond" w:hAnsi="Garamond"/>
          <w:lang w:val="en-GB"/>
        </w:rPr>
        <w:t>in the</w:t>
      </w:r>
      <w:r w:rsidR="002D2399">
        <w:rPr>
          <w:rFonts w:ascii="Garamond" w:hAnsi="Garamond"/>
          <w:lang w:val="en-GB"/>
        </w:rPr>
        <w:t xml:space="preserve"> </w:t>
      </w:r>
      <w:r w:rsidR="00541567">
        <w:rPr>
          <w:rFonts w:ascii="Garamond" w:hAnsi="Garamond"/>
          <w:lang w:val="en-GB"/>
        </w:rPr>
        <w:t xml:space="preserve">enforcement of the remedy imposed, </w:t>
      </w:r>
      <w:r w:rsidR="001470EC">
        <w:rPr>
          <w:rFonts w:ascii="Garamond" w:hAnsi="Garamond"/>
          <w:lang w:val="en-GB"/>
        </w:rPr>
        <w:t>nor</w:t>
      </w:r>
      <w:r>
        <w:rPr>
          <w:rFonts w:ascii="Garamond" w:hAnsi="Garamond"/>
          <w:lang w:val="en-GB"/>
        </w:rPr>
        <w:t xml:space="preserve"> in any meaningful </w:t>
      </w:r>
      <w:r w:rsidR="004141BD">
        <w:rPr>
          <w:rFonts w:ascii="Garamond" w:hAnsi="Garamond"/>
          <w:lang w:val="en-GB"/>
        </w:rPr>
        <w:t>execution</w:t>
      </w:r>
      <w:r>
        <w:rPr>
          <w:rFonts w:ascii="Garamond" w:hAnsi="Garamond"/>
          <w:lang w:val="en-GB"/>
        </w:rPr>
        <w:t xml:space="preserve"> o</w:t>
      </w:r>
      <w:r w:rsidR="004141BD">
        <w:rPr>
          <w:rFonts w:ascii="Garamond" w:hAnsi="Garamond"/>
          <w:lang w:val="en-GB"/>
        </w:rPr>
        <w:t>n</w:t>
      </w:r>
      <w:r>
        <w:rPr>
          <w:rFonts w:ascii="Garamond" w:hAnsi="Garamond"/>
          <w:lang w:val="en-GB"/>
        </w:rPr>
        <w:t xml:space="preserve"> similar abuses of dominance. </w:t>
      </w:r>
      <w:r w:rsidR="00512C4D">
        <w:rPr>
          <w:rFonts w:ascii="Garamond" w:hAnsi="Garamond"/>
          <w:lang w:val="en-GB"/>
        </w:rPr>
        <w:t xml:space="preserve">While the </w:t>
      </w:r>
      <w:hyperlink r:id="rId10" w:history="1">
        <w:r w:rsidR="00554C54" w:rsidRPr="00870CF1">
          <w:rPr>
            <w:rStyle w:val="Hyperlink"/>
            <w:rFonts w:ascii="Garamond" w:hAnsi="Garamond"/>
            <w:lang w:val="en-GB"/>
          </w:rPr>
          <w:t xml:space="preserve">blatant </w:t>
        </w:r>
        <w:r w:rsidR="00512C4D" w:rsidRPr="00870CF1">
          <w:rPr>
            <w:rStyle w:val="Hyperlink"/>
            <w:rFonts w:ascii="Garamond" w:hAnsi="Garamond"/>
            <w:lang w:val="en-GB"/>
          </w:rPr>
          <w:t>non-compliance</w:t>
        </w:r>
      </w:hyperlink>
      <w:r w:rsidR="00512C4D">
        <w:rPr>
          <w:rFonts w:ascii="Garamond" w:hAnsi="Garamond"/>
          <w:lang w:val="en-GB"/>
        </w:rPr>
        <w:t xml:space="preserve"> of Google’s chosen remedy </w:t>
      </w:r>
      <w:r w:rsidR="00554C54">
        <w:rPr>
          <w:rFonts w:ascii="Garamond" w:hAnsi="Garamond"/>
          <w:lang w:val="en-GB"/>
        </w:rPr>
        <w:t>remains un</w:t>
      </w:r>
      <w:r w:rsidR="00ED0362">
        <w:rPr>
          <w:rFonts w:ascii="Garamond" w:hAnsi="Garamond"/>
          <w:lang w:val="en-GB"/>
        </w:rPr>
        <w:t>addressed</w:t>
      </w:r>
      <w:r w:rsidR="00D17061">
        <w:rPr>
          <w:rFonts w:ascii="Garamond" w:hAnsi="Garamond"/>
          <w:lang w:val="en-GB"/>
        </w:rPr>
        <w:t xml:space="preserve">, </w:t>
      </w:r>
      <w:r w:rsidR="00511CEE">
        <w:rPr>
          <w:rFonts w:ascii="Garamond" w:hAnsi="Garamond"/>
          <w:lang w:val="en-GB"/>
        </w:rPr>
        <w:t xml:space="preserve">other </w:t>
      </w:r>
      <w:r w:rsidR="00D17061">
        <w:rPr>
          <w:rFonts w:ascii="Garamond" w:hAnsi="Garamond"/>
          <w:lang w:val="en-GB"/>
        </w:rPr>
        <w:t>o</w:t>
      </w:r>
      <w:r>
        <w:rPr>
          <w:rFonts w:ascii="Garamond" w:hAnsi="Garamond"/>
          <w:lang w:val="en-GB"/>
        </w:rPr>
        <w:t xml:space="preserve">ngoing investigations into the favouring of numerous of Google’s specialised search services (such as </w:t>
      </w:r>
      <w:r w:rsidR="00402794">
        <w:rPr>
          <w:rFonts w:ascii="Garamond" w:hAnsi="Garamond"/>
          <w:lang w:val="en-GB"/>
        </w:rPr>
        <w:t xml:space="preserve">Google’s </w:t>
      </w:r>
      <w:r>
        <w:rPr>
          <w:rFonts w:ascii="Garamond" w:hAnsi="Garamond"/>
          <w:lang w:val="en-GB"/>
        </w:rPr>
        <w:t>search services for jobs, flights, hotels and other accommodation, local information</w:t>
      </w:r>
      <w:r w:rsidR="001F5016">
        <w:rPr>
          <w:rFonts w:ascii="Garamond" w:hAnsi="Garamond"/>
          <w:lang w:val="en-GB"/>
        </w:rPr>
        <w:t>, etc.</w:t>
      </w:r>
      <w:r>
        <w:rPr>
          <w:rFonts w:ascii="Garamond" w:hAnsi="Garamond"/>
          <w:lang w:val="en-GB"/>
        </w:rPr>
        <w:t>) have not been pursued actively</w:t>
      </w:r>
      <w:r w:rsidR="00511CEE">
        <w:rPr>
          <w:rFonts w:ascii="Garamond" w:hAnsi="Garamond"/>
          <w:lang w:val="en-GB"/>
        </w:rPr>
        <w:t xml:space="preserve"> either</w:t>
      </w:r>
      <w:r>
        <w:rPr>
          <w:rFonts w:ascii="Garamond" w:hAnsi="Garamond"/>
          <w:lang w:val="en-GB"/>
        </w:rPr>
        <w:t xml:space="preserve">. </w:t>
      </w:r>
    </w:p>
    <w:p w14:paraId="418C0438" w14:textId="77777777" w:rsidR="00314BD9" w:rsidRDefault="00314BD9" w:rsidP="00314BD9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EMMA, ENPA and EPC have long called for a stronger regulation of digital gatekeepers, including Google. </w:t>
      </w:r>
    </w:p>
    <w:p w14:paraId="20C697B7" w14:textId="501547F9" w:rsidR="00C55584" w:rsidRPr="00E378D8" w:rsidRDefault="00785767" w:rsidP="001E053D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Ilias Konteas, Executive Director of EMMA and ENPA</w:t>
      </w:r>
      <w:r w:rsidR="001E053D" w:rsidRPr="00E378D8">
        <w:rPr>
          <w:rFonts w:ascii="Garamond" w:hAnsi="Garamond"/>
          <w:lang w:val="en-GB"/>
        </w:rPr>
        <w:t>, said:</w:t>
      </w:r>
      <w:r w:rsidR="001E053D">
        <w:rPr>
          <w:rFonts w:ascii="Garamond" w:hAnsi="Garamond"/>
          <w:lang w:val="en-GB"/>
        </w:rPr>
        <w:t xml:space="preserve"> </w:t>
      </w:r>
      <w:r w:rsidR="00314BD9">
        <w:rPr>
          <w:rFonts w:ascii="Garamond" w:hAnsi="Garamond"/>
          <w:lang w:val="en-GB"/>
        </w:rPr>
        <w:t>“</w:t>
      </w:r>
      <w:r>
        <w:rPr>
          <w:rFonts w:ascii="Garamond" w:hAnsi="Garamond"/>
          <w:lang w:val="en-GB"/>
        </w:rPr>
        <w:t xml:space="preserve">Google continues to abuse its unassailable search monopoly to enter new markets with the very same practices that it has employed for more than a decade now. This needs to end now. </w:t>
      </w:r>
      <w:r w:rsidR="001E053D">
        <w:rPr>
          <w:rFonts w:ascii="Garamond" w:hAnsi="Garamond"/>
          <w:lang w:val="en-GB"/>
        </w:rPr>
        <w:t xml:space="preserve">We strongly support the Commission’s plans to regulate digital gatekeepers </w:t>
      </w:r>
      <w:r w:rsidR="00314BD9">
        <w:rPr>
          <w:rFonts w:ascii="Garamond" w:hAnsi="Garamond"/>
          <w:lang w:val="en-GB"/>
        </w:rPr>
        <w:t xml:space="preserve">more rigorously. </w:t>
      </w:r>
      <w:r w:rsidR="001E053D">
        <w:rPr>
          <w:rFonts w:ascii="Garamond" w:hAnsi="Garamond"/>
          <w:lang w:val="en-GB"/>
        </w:rPr>
        <w:t xml:space="preserve">However, </w:t>
      </w:r>
      <w:r w:rsidR="00ED0362">
        <w:rPr>
          <w:rFonts w:ascii="Garamond" w:hAnsi="Garamond"/>
          <w:lang w:val="en-GB"/>
        </w:rPr>
        <w:t>the quickest, most natural and most effective solution to the fundamental issue of Google’s self-preferencing is a rigorous enforcement of the equal treatment remedy that was already imposed in the competition decision of 2017.</w:t>
      </w:r>
      <w:r w:rsidR="00314BD9">
        <w:rPr>
          <w:rFonts w:ascii="Garamond" w:hAnsi="Garamond"/>
          <w:lang w:val="en-GB"/>
        </w:rPr>
        <w:t>”</w:t>
      </w:r>
    </w:p>
    <w:p w14:paraId="244275D0" w14:textId="74104F07" w:rsidR="00785767" w:rsidRPr="00E378D8" w:rsidRDefault="00314BD9" w:rsidP="00E378D8">
      <w:pPr>
        <w:jc w:val="both"/>
        <w:rPr>
          <w:rFonts w:ascii="Garamond" w:hAnsi="Garamond"/>
          <w:lang w:val="en-GB"/>
        </w:rPr>
      </w:pPr>
      <w:r w:rsidRPr="00E378D8">
        <w:rPr>
          <w:rFonts w:ascii="Garamond" w:hAnsi="Garamond"/>
          <w:lang w:val="en-GB"/>
        </w:rPr>
        <w:t>Angela Mills Wade, EPC Executive Director, said:</w:t>
      </w:r>
      <w:r>
        <w:rPr>
          <w:rFonts w:ascii="Garamond" w:hAnsi="Garamond"/>
          <w:lang w:val="en-GB"/>
        </w:rPr>
        <w:t xml:space="preserve"> “</w:t>
      </w:r>
      <w:r w:rsidR="00ED0362">
        <w:rPr>
          <w:rFonts w:ascii="Garamond" w:hAnsi="Garamond"/>
          <w:lang w:val="en-GB"/>
        </w:rPr>
        <w:t xml:space="preserve">The lack of enforcement </w:t>
      </w:r>
      <w:r>
        <w:rPr>
          <w:rFonts w:ascii="Garamond" w:hAnsi="Garamond"/>
          <w:lang w:val="en-GB"/>
        </w:rPr>
        <w:t>allow</w:t>
      </w:r>
      <w:r w:rsidR="00ED0362">
        <w:rPr>
          <w:rFonts w:ascii="Garamond" w:hAnsi="Garamond"/>
          <w:lang w:val="en-GB"/>
        </w:rPr>
        <w:t>s Google</w:t>
      </w:r>
      <w:r>
        <w:rPr>
          <w:rFonts w:ascii="Garamond" w:hAnsi="Garamond"/>
          <w:lang w:val="en-GB"/>
        </w:rPr>
        <w:t xml:space="preserve"> to </w:t>
      </w:r>
      <w:r w:rsidR="00F979A0">
        <w:rPr>
          <w:rFonts w:ascii="Garamond" w:hAnsi="Garamond"/>
          <w:lang w:val="en-GB"/>
        </w:rPr>
        <w:t xml:space="preserve">entrench </w:t>
      </w:r>
      <w:r w:rsidR="00DA0E2A">
        <w:rPr>
          <w:rFonts w:ascii="Garamond" w:hAnsi="Garamond"/>
          <w:lang w:val="en-GB"/>
        </w:rPr>
        <w:t xml:space="preserve">further </w:t>
      </w:r>
      <w:r w:rsidR="00F979A0">
        <w:rPr>
          <w:rFonts w:ascii="Garamond" w:hAnsi="Garamond"/>
          <w:lang w:val="en-GB"/>
        </w:rPr>
        <w:t>its unfair advantages</w:t>
      </w:r>
      <w:r w:rsidR="00DA0E2A">
        <w:rPr>
          <w:rFonts w:ascii="Garamond" w:hAnsi="Garamond"/>
          <w:lang w:val="en-GB"/>
        </w:rPr>
        <w:t xml:space="preserve"> from self-preferencing</w:t>
      </w:r>
      <w:r w:rsidR="00F979A0">
        <w:rPr>
          <w:rFonts w:ascii="Garamond" w:hAnsi="Garamond"/>
          <w:lang w:val="en-GB"/>
        </w:rPr>
        <w:t xml:space="preserve"> in more</w:t>
      </w:r>
      <w:r w:rsidR="00DA0E2A">
        <w:rPr>
          <w:rFonts w:ascii="Garamond" w:hAnsi="Garamond"/>
          <w:lang w:val="en-GB"/>
        </w:rPr>
        <w:t xml:space="preserve"> and more</w:t>
      </w:r>
      <w:r w:rsidR="00F979A0">
        <w:rPr>
          <w:rFonts w:ascii="Garamond" w:hAnsi="Garamond"/>
          <w:lang w:val="en-GB"/>
        </w:rPr>
        <w:t xml:space="preserve"> markets</w:t>
      </w:r>
      <w:r w:rsidR="00DA0E2A">
        <w:rPr>
          <w:rFonts w:ascii="Garamond" w:hAnsi="Garamond"/>
          <w:lang w:val="en-GB"/>
        </w:rPr>
        <w:t>, stifling competition and consumer choice</w:t>
      </w:r>
      <w:r w:rsidR="00F979A0">
        <w:rPr>
          <w:rFonts w:ascii="Garamond" w:hAnsi="Garamond"/>
          <w:lang w:val="en-GB"/>
        </w:rPr>
        <w:t xml:space="preserve">. </w:t>
      </w:r>
      <w:r>
        <w:rPr>
          <w:rFonts w:ascii="Garamond" w:hAnsi="Garamond"/>
          <w:lang w:val="en-GB"/>
        </w:rPr>
        <w:t xml:space="preserve">Every day of this wait-and-see </w:t>
      </w:r>
      <w:r w:rsidR="0011098A">
        <w:rPr>
          <w:rFonts w:ascii="Garamond" w:hAnsi="Garamond"/>
          <w:lang w:val="en-GB"/>
        </w:rPr>
        <w:t>game</w:t>
      </w:r>
      <w:r>
        <w:rPr>
          <w:rFonts w:ascii="Garamond" w:hAnsi="Garamond"/>
          <w:lang w:val="en-GB"/>
        </w:rPr>
        <w:t xml:space="preserve"> makes it less likely that the anti-competitive effects of Google’s conduct can </w:t>
      </w:r>
      <w:r w:rsidR="000F7443">
        <w:rPr>
          <w:rFonts w:ascii="Garamond" w:hAnsi="Garamond"/>
          <w:lang w:val="en-GB"/>
        </w:rPr>
        <w:t xml:space="preserve">ever </w:t>
      </w:r>
      <w:r>
        <w:rPr>
          <w:rFonts w:ascii="Garamond" w:hAnsi="Garamond"/>
          <w:lang w:val="en-GB"/>
        </w:rPr>
        <w:t>be undone</w:t>
      </w:r>
      <w:r w:rsidR="00DA0E2A">
        <w:rPr>
          <w:rFonts w:ascii="Garamond" w:hAnsi="Garamond"/>
          <w:lang w:val="en-GB"/>
        </w:rPr>
        <w:t xml:space="preserve"> with untold damage to the many European marketplaces and comparison sites which are demoted by Google’s in favour of their own products</w:t>
      </w:r>
      <w:r>
        <w:rPr>
          <w:rFonts w:ascii="Garamond" w:hAnsi="Garamond"/>
          <w:lang w:val="en-GB"/>
        </w:rPr>
        <w:t>.”</w:t>
      </w:r>
    </w:p>
    <w:p w14:paraId="1226E0E9" w14:textId="664421FD" w:rsidR="00C55584" w:rsidRPr="00E378D8" w:rsidRDefault="00C55584" w:rsidP="00E378D8">
      <w:pPr>
        <w:jc w:val="both"/>
        <w:rPr>
          <w:rFonts w:ascii="Garamond" w:hAnsi="Garamond"/>
          <w:lang w:val="en-GB"/>
        </w:rPr>
      </w:pPr>
    </w:p>
    <w:p w14:paraId="563B31C9" w14:textId="77777777" w:rsidR="00C516BD" w:rsidRDefault="00C516BD" w:rsidP="00E378D8">
      <w:pPr>
        <w:jc w:val="both"/>
        <w:rPr>
          <w:rFonts w:ascii="Garamond" w:hAnsi="Garamond"/>
          <w:u w:val="single"/>
          <w:lang w:val="en-GB"/>
        </w:rPr>
      </w:pPr>
    </w:p>
    <w:p w14:paraId="5D64E5AB" w14:textId="16550205" w:rsidR="00C55584" w:rsidRPr="00E378D8" w:rsidRDefault="00C55584" w:rsidP="00E378D8">
      <w:pPr>
        <w:jc w:val="both"/>
        <w:rPr>
          <w:rFonts w:ascii="Garamond" w:hAnsi="Garamond"/>
          <w:lang w:val="en-GB"/>
        </w:rPr>
      </w:pPr>
      <w:r w:rsidRPr="00E378D8">
        <w:rPr>
          <w:rFonts w:ascii="Garamond" w:hAnsi="Garamond"/>
          <w:u w:val="single"/>
          <w:lang w:val="en-GB"/>
        </w:rPr>
        <w:lastRenderedPageBreak/>
        <w:t>For further details please contact</w:t>
      </w:r>
      <w:r w:rsidRPr="00E378D8">
        <w:rPr>
          <w:rFonts w:ascii="Garamond" w:hAnsi="Garamond"/>
          <w:lang w:val="en-GB"/>
        </w:rPr>
        <w:t>:</w:t>
      </w:r>
    </w:p>
    <w:p w14:paraId="72AF02BD" w14:textId="14E04874" w:rsidR="00E378D8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Ilias Konteas</w:t>
      </w:r>
    </w:p>
    <w:p w14:paraId="7B4837D8" w14:textId="279BDCF5" w:rsidR="00CD540E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Executive Director EMMA&amp;ENPA</w:t>
      </w:r>
    </w:p>
    <w:p w14:paraId="21785EF3" w14:textId="649C746F" w:rsidR="00CD540E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Email: </w:t>
      </w:r>
      <w:hyperlink r:id="rId11" w:history="1">
        <w:r w:rsidRPr="00FC5404">
          <w:rPr>
            <w:rStyle w:val="Hyperlink"/>
            <w:rFonts w:ascii="Garamond" w:hAnsi="Garamond"/>
            <w:lang w:val="en-GB"/>
          </w:rPr>
          <w:t>ilias.konteas@magazinemedia.eu</w:t>
        </w:r>
      </w:hyperlink>
    </w:p>
    <w:p w14:paraId="378F8561" w14:textId="612BA6C1" w:rsidR="00CD540E" w:rsidRDefault="00CD540E" w:rsidP="00E378D8">
      <w:pPr>
        <w:jc w:val="both"/>
        <w:rPr>
          <w:rFonts w:ascii="Garamond" w:hAnsi="Garamond"/>
          <w:lang w:val="en-GB"/>
        </w:rPr>
      </w:pPr>
    </w:p>
    <w:p w14:paraId="62A9318C" w14:textId="07E1A166" w:rsidR="00CD540E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Angela Mills-Wade </w:t>
      </w:r>
    </w:p>
    <w:p w14:paraId="731B3313" w14:textId="666A70B6" w:rsidR="00CD540E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Executive Director EPC</w:t>
      </w:r>
    </w:p>
    <w:p w14:paraId="1C72DF65" w14:textId="5CE36D10" w:rsidR="00CD540E" w:rsidRPr="00E378D8" w:rsidRDefault="00CD540E" w:rsidP="00E378D8">
      <w:pPr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 xml:space="preserve">Email: </w:t>
      </w:r>
      <w:hyperlink r:id="rId12" w:history="1">
        <w:r w:rsidRPr="00FC5404">
          <w:rPr>
            <w:rStyle w:val="Hyperlink"/>
            <w:rFonts w:ascii="Garamond" w:hAnsi="Garamond"/>
            <w:lang w:val="en-GB"/>
          </w:rPr>
          <w:t>angela.mills-wade@epceurope.eu</w:t>
        </w:r>
      </w:hyperlink>
      <w:r>
        <w:rPr>
          <w:rFonts w:ascii="Garamond" w:hAnsi="Garamond"/>
          <w:lang w:val="en-GB"/>
        </w:rPr>
        <w:t xml:space="preserve"> </w:t>
      </w:r>
    </w:p>
    <w:sectPr w:rsidR="00CD540E" w:rsidRPr="00E378D8" w:rsidSect="007132EA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3D82" w14:textId="77777777" w:rsidR="00AF52C6" w:rsidRDefault="00AF52C6" w:rsidP="00C55584">
      <w:pPr>
        <w:spacing w:after="0" w:line="240" w:lineRule="auto"/>
      </w:pPr>
      <w:r>
        <w:separator/>
      </w:r>
    </w:p>
  </w:endnote>
  <w:endnote w:type="continuationSeparator" w:id="0">
    <w:p w14:paraId="5B1B3993" w14:textId="77777777" w:rsidR="00AF52C6" w:rsidRDefault="00AF52C6" w:rsidP="00C5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ED0D1" w14:textId="77777777" w:rsidR="00AF52C6" w:rsidRDefault="00AF52C6" w:rsidP="00C55584">
      <w:pPr>
        <w:spacing w:after="0" w:line="240" w:lineRule="auto"/>
      </w:pPr>
      <w:r>
        <w:separator/>
      </w:r>
    </w:p>
  </w:footnote>
  <w:footnote w:type="continuationSeparator" w:id="0">
    <w:p w14:paraId="5AEAA590" w14:textId="77777777" w:rsidR="00AF52C6" w:rsidRDefault="00AF52C6" w:rsidP="00C5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900F8" w14:textId="17C30273" w:rsidR="00C55584" w:rsidRPr="00C55584" w:rsidRDefault="00C516BD">
    <w:pPr>
      <w:pStyle w:val="Header"/>
      <w:rPr>
        <w:rFonts w:ascii="Garamond" w:hAnsi="Garamond"/>
        <w:lang w:val="en-GB"/>
      </w:rPr>
    </w:pPr>
    <w:r>
      <w:rPr>
        <w:rFonts w:ascii="Garamond" w:hAnsi="Garamond"/>
        <w:noProof/>
        <w:lang w:val="en-GB"/>
      </w:rPr>
      <w:drawing>
        <wp:inline distT="0" distB="0" distL="0" distR="0" wp14:anchorId="2F41BF49" wp14:editId="11D3982B">
          <wp:extent cx="2413000" cy="550545"/>
          <wp:effectExtent l="0" t="0" r="635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5584" w:rsidRPr="00C55584">
      <w:rPr>
        <w:rFonts w:ascii="Garamond" w:hAnsi="Garamond"/>
        <w:lang w:val="en-GB"/>
      </w:rPr>
      <w:tab/>
    </w:r>
    <w:r w:rsidR="00CD540E">
      <w:rPr>
        <w:noProof/>
      </w:rPr>
      <w:drawing>
        <wp:inline distT="0" distB="0" distL="0" distR="0" wp14:anchorId="39ABC5F6" wp14:editId="12EEE7F3">
          <wp:extent cx="1445895" cy="414655"/>
          <wp:effectExtent l="0" t="0" r="1905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55584" w:rsidRPr="00C55584">
      <w:rPr>
        <w:rFonts w:ascii="Garamond" w:hAnsi="Garamond"/>
        <w:lang w:val="en-GB"/>
      </w:rPr>
      <w:tab/>
    </w:r>
    <w:r>
      <w:rPr>
        <w:noProof/>
      </w:rPr>
      <w:drawing>
        <wp:inline distT="0" distB="0" distL="0" distR="0" wp14:anchorId="7C50E6F2" wp14:editId="7D24C2EB">
          <wp:extent cx="1095375" cy="514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F2DB5"/>
    <w:multiLevelType w:val="multilevel"/>
    <w:tmpl w:val="B45CE01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584"/>
    <w:rsid w:val="000071C4"/>
    <w:rsid w:val="000558B3"/>
    <w:rsid w:val="00095184"/>
    <w:rsid w:val="000A5DE9"/>
    <w:rsid w:val="000F7443"/>
    <w:rsid w:val="0011098A"/>
    <w:rsid w:val="001470EC"/>
    <w:rsid w:val="00157D01"/>
    <w:rsid w:val="0019123E"/>
    <w:rsid w:val="001B2B58"/>
    <w:rsid w:val="001C3192"/>
    <w:rsid w:val="001C39B0"/>
    <w:rsid w:val="001E053D"/>
    <w:rsid w:val="001E55D0"/>
    <w:rsid w:val="001F5016"/>
    <w:rsid w:val="00241300"/>
    <w:rsid w:val="002504C8"/>
    <w:rsid w:val="002B2B47"/>
    <w:rsid w:val="002D2399"/>
    <w:rsid w:val="002D6863"/>
    <w:rsid w:val="00314BD9"/>
    <w:rsid w:val="00392EC5"/>
    <w:rsid w:val="00400F14"/>
    <w:rsid w:val="00402794"/>
    <w:rsid w:val="00404B11"/>
    <w:rsid w:val="004141BD"/>
    <w:rsid w:val="00440C60"/>
    <w:rsid w:val="00487AAE"/>
    <w:rsid w:val="004D68E9"/>
    <w:rsid w:val="004E57B0"/>
    <w:rsid w:val="00511CEE"/>
    <w:rsid w:val="00512C4D"/>
    <w:rsid w:val="00530BD6"/>
    <w:rsid w:val="00541567"/>
    <w:rsid w:val="005455D0"/>
    <w:rsid w:val="00554C54"/>
    <w:rsid w:val="00574750"/>
    <w:rsid w:val="00592570"/>
    <w:rsid w:val="005969CC"/>
    <w:rsid w:val="006515D3"/>
    <w:rsid w:val="00681E58"/>
    <w:rsid w:val="006A6D2C"/>
    <w:rsid w:val="006B2385"/>
    <w:rsid w:val="006C1FFD"/>
    <w:rsid w:val="007112E1"/>
    <w:rsid w:val="007132EA"/>
    <w:rsid w:val="00731B40"/>
    <w:rsid w:val="00785767"/>
    <w:rsid w:val="00787E31"/>
    <w:rsid w:val="0079496A"/>
    <w:rsid w:val="007B6CF8"/>
    <w:rsid w:val="00814351"/>
    <w:rsid w:val="00823F99"/>
    <w:rsid w:val="008318B4"/>
    <w:rsid w:val="00870CF1"/>
    <w:rsid w:val="00871BD4"/>
    <w:rsid w:val="009028E5"/>
    <w:rsid w:val="0093320C"/>
    <w:rsid w:val="00972A74"/>
    <w:rsid w:val="009D3A4A"/>
    <w:rsid w:val="00A46B7E"/>
    <w:rsid w:val="00A90CC7"/>
    <w:rsid w:val="00A92202"/>
    <w:rsid w:val="00AF2DB0"/>
    <w:rsid w:val="00AF52C6"/>
    <w:rsid w:val="00AF5A76"/>
    <w:rsid w:val="00B21B30"/>
    <w:rsid w:val="00B542EC"/>
    <w:rsid w:val="00BC5311"/>
    <w:rsid w:val="00BD3BAC"/>
    <w:rsid w:val="00C47082"/>
    <w:rsid w:val="00C50016"/>
    <w:rsid w:val="00C516BD"/>
    <w:rsid w:val="00C5225E"/>
    <w:rsid w:val="00C55584"/>
    <w:rsid w:val="00C62CF4"/>
    <w:rsid w:val="00CD02E1"/>
    <w:rsid w:val="00CD540E"/>
    <w:rsid w:val="00CD6049"/>
    <w:rsid w:val="00CE4158"/>
    <w:rsid w:val="00D17061"/>
    <w:rsid w:val="00D26A3F"/>
    <w:rsid w:val="00DA0E2A"/>
    <w:rsid w:val="00DE5352"/>
    <w:rsid w:val="00E21EFC"/>
    <w:rsid w:val="00E378D8"/>
    <w:rsid w:val="00EC186F"/>
    <w:rsid w:val="00ED0362"/>
    <w:rsid w:val="00ED5EDC"/>
    <w:rsid w:val="00EF1D5A"/>
    <w:rsid w:val="00F15935"/>
    <w:rsid w:val="00F30196"/>
    <w:rsid w:val="00F84886"/>
    <w:rsid w:val="00F9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BC385D"/>
  <w15:chartTrackingRefBased/>
  <w15:docId w15:val="{BE859AC5-35D7-4069-A239-58CDF279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2EA"/>
  </w:style>
  <w:style w:type="paragraph" w:styleId="Heading1">
    <w:name w:val="heading 1"/>
    <w:basedOn w:val="Normal"/>
    <w:next w:val="Normal"/>
    <w:link w:val="Heading1Char"/>
    <w:uiPriority w:val="9"/>
    <w:qFormat/>
    <w:rsid w:val="00814351"/>
    <w:pPr>
      <w:keepNext/>
      <w:keepLines/>
      <w:numPr>
        <w:numId w:val="4"/>
      </w:numPr>
      <w:spacing w:after="240" w:line="240" w:lineRule="auto"/>
      <w:outlineLvl w:val="0"/>
    </w:pPr>
    <w:rPr>
      <w:rFonts w:ascii="Times" w:eastAsiaTheme="majorEastAsia" w:hAnsi="Time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351"/>
    <w:pPr>
      <w:keepNext/>
      <w:keepLines/>
      <w:numPr>
        <w:ilvl w:val="1"/>
        <w:numId w:val="4"/>
      </w:numPr>
      <w:spacing w:after="240" w:line="240" w:lineRule="auto"/>
      <w:outlineLvl w:val="1"/>
    </w:pPr>
    <w:rPr>
      <w:rFonts w:ascii="Times" w:eastAsiaTheme="majorEastAsia" w:hAnsi="Times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351"/>
    <w:pPr>
      <w:keepNext/>
      <w:keepLines/>
      <w:numPr>
        <w:ilvl w:val="2"/>
        <w:numId w:val="4"/>
      </w:numPr>
      <w:spacing w:after="240" w:line="240" w:lineRule="auto"/>
      <w:outlineLvl w:val="2"/>
    </w:pPr>
    <w:rPr>
      <w:rFonts w:ascii="Times" w:eastAsiaTheme="majorEastAsia" w:hAnsi="Times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351"/>
    <w:pPr>
      <w:keepNext/>
      <w:keepLines/>
      <w:numPr>
        <w:ilvl w:val="3"/>
        <w:numId w:val="4"/>
      </w:numPr>
      <w:spacing w:after="240" w:line="240" w:lineRule="auto"/>
      <w:outlineLvl w:val="3"/>
    </w:pPr>
    <w:rPr>
      <w:rFonts w:ascii="Times" w:eastAsiaTheme="majorEastAsia" w:hAnsi="Times" w:cstheme="majorBidi"/>
      <w:b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351"/>
    <w:rPr>
      <w:rFonts w:ascii="Times" w:eastAsiaTheme="majorEastAsia" w:hAnsi="Times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4351"/>
    <w:rPr>
      <w:rFonts w:ascii="Times" w:eastAsiaTheme="majorEastAsia" w:hAnsi="Times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4351"/>
    <w:rPr>
      <w:rFonts w:ascii="Times" w:eastAsiaTheme="majorEastAsia" w:hAnsi="Times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4351"/>
    <w:rPr>
      <w:rFonts w:ascii="Times" w:eastAsiaTheme="majorEastAsia" w:hAnsi="Times" w:cstheme="majorBidi"/>
      <w:b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584"/>
  </w:style>
  <w:style w:type="paragraph" w:styleId="Footer">
    <w:name w:val="footer"/>
    <w:basedOn w:val="Normal"/>
    <w:link w:val="FooterChar"/>
    <w:uiPriority w:val="99"/>
    <w:unhideWhenUsed/>
    <w:rsid w:val="00C5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584"/>
  </w:style>
  <w:style w:type="character" w:styleId="Hyperlink">
    <w:name w:val="Hyperlink"/>
    <w:basedOn w:val="DefaultParagraphFont"/>
    <w:uiPriority w:val="99"/>
    <w:unhideWhenUsed/>
    <w:rsid w:val="00870C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gela.mills-wade@epceurop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lias.konteas@magazinemedia.e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apers.ssrn.com/sol3/papers.cfm?abstract_id=370074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A29684305344C89A0434F302742AD" ma:contentTypeVersion="12" ma:contentTypeDescription="Create a new document." ma:contentTypeScope="" ma:versionID="d5b708c5f86c568a0216fad86b85c58b">
  <xsd:schema xmlns:xsd="http://www.w3.org/2001/XMLSchema" xmlns:xs="http://www.w3.org/2001/XMLSchema" xmlns:p="http://schemas.microsoft.com/office/2006/metadata/properties" xmlns:ns3="de6d9550-ebc1-43e9-8a01-9435faba8fef" xmlns:ns4="d8e3f685-cc41-4be8-8689-736144944fe4" targetNamespace="http://schemas.microsoft.com/office/2006/metadata/properties" ma:root="true" ma:fieldsID="822f8b9c8a113f24f775f7a94c4e7323" ns3:_="" ns4:_="">
    <xsd:import namespace="de6d9550-ebc1-43e9-8a01-9435faba8fef"/>
    <xsd:import namespace="d8e3f685-cc41-4be8-8689-736144944f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d9550-ebc1-43e9-8a01-9435faba8f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3f685-cc41-4be8-8689-73614494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4ADA3-75EA-4563-A773-5060B1DC0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d9550-ebc1-43e9-8a01-9435faba8fef"/>
    <ds:schemaRef ds:uri="d8e3f685-cc41-4be8-8689-736144944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4AC1F7-A150-4C5C-836A-1A8FE8310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BB9E50-C3BF-4EF2-AB4A-4D1350B57A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Hausfeld Berlin</dc:creator>
  <cp:keywords/>
  <dc:description/>
  <cp:lastModifiedBy>Ilias Konteas</cp:lastModifiedBy>
  <cp:revision>2</cp:revision>
  <dcterms:created xsi:type="dcterms:W3CDTF">2020-11-11T16:08:00Z</dcterms:created>
  <dcterms:modified xsi:type="dcterms:W3CDTF">2020-11-11T16:08:00Z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0x010100AF7A29684305344C89A0434F302742AD</vt:lpwstr>
  </property>
</Properties>
</file>