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825" w:rsidRPr="001308B4" w:rsidRDefault="00181825" w:rsidP="001308B4">
      <w:pPr>
        <w:pStyle w:val="Default"/>
        <w:spacing w:after="120"/>
      </w:pPr>
      <w:bookmarkStart w:id="0" w:name="_GoBack"/>
      <w:bookmarkEnd w:id="0"/>
      <w:r w:rsidRPr="001308B4">
        <w:rPr>
          <w:b/>
          <w:bCs/>
        </w:rPr>
        <w:t>Dyrektywa</w:t>
      </w:r>
      <w:r w:rsidR="00802559">
        <w:rPr>
          <w:b/>
          <w:bCs/>
        </w:rPr>
        <w:t xml:space="preserve"> w </w:t>
      </w:r>
      <w:r w:rsidRPr="001308B4">
        <w:rPr>
          <w:b/>
          <w:bCs/>
        </w:rPr>
        <w:t xml:space="preserve">sprawie praw autorskich na jednolitym rynku cyfrowym </w:t>
      </w:r>
    </w:p>
    <w:p w:rsidR="00181825" w:rsidRPr="001308B4" w:rsidRDefault="00181825" w:rsidP="001308B4">
      <w:pPr>
        <w:pStyle w:val="Default"/>
        <w:spacing w:after="120"/>
      </w:pPr>
      <w:r w:rsidRPr="001308B4">
        <w:rPr>
          <w:b/>
          <w:bCs/>
        </w:rPr>
        <w:t xml:space="preserve">Omówienie wersji wynegocjowanej podczas </w:t>
      </w:r>
      <w:r w:rsidRPr="001308B4">
        <w:rPr>
          <w:b/>
          <w:bCs/>
          <w:i/>
          <w:iCs/>
        </w:rPr>
        <w:t>trilogue</w:t>
      </w:r>
      <w:r w:rsidRPr="001308B4">
        <w:rPr>
          <w:b/>
          <w:bCs/>
        </w:rPr>
        <w:t xml:space="preserve"> 13 lutego 2019 roku </w:t>
      </w:r>
    </w:p>
    <w:p w:rsidR="00181825" w:rsidRPr="001308B4" w:rsidRDefault="00181825" w:rsidP="001308B4">
      <w:pPr>
        <w:pStyle w:val="Default"/>
        <w:spacing w:after="120"/>
      </w:pPr>
    </w:p>
    <w:p w:rsidR="00181825" w:rsidRPr="001308B4" w:rsidRDefault="00181825" w:rsidP="001308B4">
      <w:pPr>
        <w:pStyle w:val="Default"/>
        <w:spacing w:after="120"/>
      </w:pPr>
      <w:r w:rsidRPr="001308B4">
        <w:rPr>
          <w:b/>
          <w:bCs/>
        </w:rPr>
        <w:t xml:space="preserve">Uwagi wstępne </w:t>
      </w:r>
    </w:p>
    <w:p w:rsidR="00181825" w:rsidRPr="001308B4" w:rsidRDefault="00181825" w:rsidP="001308B4">
      <w:pPr>
        <w:pStyle w:val="Default"/>
        <w:spacing w:after="120"/>
      </w:pPr>
      <w:r w:rsidRPr="001308B4">
        <w:rPr>
          <w:b/>
          <w:bCs/>
        </w:rPr>
        <w:t xml:space="preserve"> </w:t>
      </w:r>
    </w:p>
    <w:p w:rsidR="00181825" w:rsidRPr="001308B4" w:rsidRDefault="00181825" w:rsidP="001308B4">
      <w:pPr>
        <w:pStyle w:val="Default"/>
        <w:spacing w:after="120"/>
      </w:pPr>
      <w:r w:rsidRPr="001308B4">
        <w:t>Wynegocjowane brzmienie projektu dyrektywy</w:t>
      </w:r>
      <w:r w:rsidR="00802559">
        <w:t xml:space="preserve"> w </w:t>
      </w:r>
      <w:r w:rsidRPr="001308B4">
        <w:t>sprawie praw autorskich na jednolitym rynku cyfrowym, zostało przyjęte przez Radę Europejską 18 lutego,</w:t>
      </w:r>
      <w:r w:rsidR="00802559">
        <w:t xml:space="preserve"> a </w:t>
      </w:r>
      <w:r w:rsidRPr="001308B4">
        <w:t>następnie przez Komisję Prawną Parlamentu Europejskiego 26 lutego 2019 roku. Obecnie trwają prace prawnik</w:t>
      </w:r>
      <w:r w:rsidR="00CC301E">
        <w:t>ów-lingwi</w:t>
      </w:r>
      <w:r w:rsidRPr="001308B4">
        <w:t>stów, którzy przygotowują odpowiednie wersje językowe. Po zakońc</w:t>
      </w:r>
      <w:r w:rsidR="00CC301E">
        <w:t>zeniu tego etapu, projekt dyrek</w:t>
      </w:r>
      <w:r w:rsidRPr="001308B4">
        <w:t>tywy będzie głosowany podczas sesji plenarnej PE</w:t>
      </w:r>
      <w:r w:rsidR="00802559">
        <w:t xml:space="preserve"> w </w:t>
      </w:r>
      <w:r w:rsidRPr="001308B4">
        <w:t xml:space="preserve">Strasburgu. </w:t>
      </w:r>
    </w:p>
    <w:p w:rsidR="00181825" w:rsidRPr="001308B4" w:rsidRDefault="00181825" w:rsidP="001308B4">
      <w:pPr>
        <w:pStyle w:val="Default"/>
        <w:spacing w:after="120"/>
      </w:pPr>
      <w:r w:rsidRPr="001308B4">
        <w:t>Wobec różnego rodzaju informacji na temat możliwoś</w:t>
      </w:r>
      <w:r w:rsidR="00CC301E">
        <w:t>ci wprowadzenia zmian do wynego</w:t>
      </w:r>
      <w:r w:rsidRPr="001308B4">
        <w:t>cjowanego brzmienia przepisów, należy zauważyć, iż najpierw PE będzie głosował nad przyjęciem obecnego tekstu,</w:t>
      </w:r>
      <w:r w:rsidR="00802559">
        <w:t xml:space="preserve"> a </w:t>
      </w:r>
      <w:r w:rsidRPr="001308B4">
        <w:t>zgłaszanie propozycji poprawek będzie możliwe dopiero po jego ewentualnym odrzuceniu.</w:t>
      </w:r>
      <w:r w:rsidR="00802559">
        <w:t xml:space="preserve"> W </w:t>
      </w:r>
      <w:r w:rsidRPr="001308B4">
        <w:t>takim przypadku jednak, proponowane zmiany, musiałyby ponow</w:t>
      </w:r>
      <w:r w:rsidR="00CC301E">
        <w:t>nie trafić do nego</w:t>
      </w:r>
      <w:r w:rsidRPr="001308B4">
        <w:t>cjacji</w:t>
      </w:r>
      <w:r w:rsidR="00802559">
        <w:t xml:space="preserve"> z </w:t>
      </w:r>
      <w:r w:rsidRPr="001308B4">
        <w:t>RE, co oznaczałoby tym samym ponowne rozpoczęcie negocjacji, które</w:t>
      </w:r>
      <w:r w:rsidR="00802559">
        <w:t xml:space="preserve"> z </w:t>
      </w:r>
      <w:r w:rsidRPr="001308B4">
        <w:t xml:space="preserve">całą pewnością nie zakończyłyby się przed majowymi wyborami. </w:t>
      </w:r>
    </w:p>
    <w:p w:rsidR="00181825" w:rsidRPr="001308B4" w:rsidRDefault="00181825" w:rsidP="001308B4">
      <w:pPr>
        <w:pStyle w:val="Default"/>
        <w:spacing w:after="120"/>
      </w:pPr>
      <w:r w:rsidRPr="001308B4">
        <w:t>Należy także zauważyć, iż proponowany obecnie tekst, został znacząco zmieniony wobec projektu przyjętego przez PE 12 września 2018 roku, uwzględn</w:t>
      </w:r>
      <w:r w:rsidR="00CC301E">
        <w:t>iając właściwie wszystkie meryto</w:t>
      </w:r>
      <w:r w:rsidRPr="001308B4">
        <w:t>ryczne postulaty zgłaszane przez przeciwników dyrektywy.</w:t>
      </w:r>
      <w:r w:rsidR="00802559">
        <w:t xml:space="preserve"> Z </w:t>
      </w:r>
      <w:r w:rsidRPr="001308B4">
        <w:t>punktu widzenia twórców</w:t>
      </w:r>
      <w:r w:rsidR="00802559">
        <w:t xml:space="preserve"> i </w:t>
      </w:r>
      <w:r w:rsidRPr="001308B4">
        <w:t>producentów treści,</w:t>
      </w:r>
      <w:r w:rsidR="00802559">
        <w:t xml:space="preserve"> w </w:t>
      </w:r>
      <w:r w:rsidRPr="001308B4">
        <w:t>tym dziennikarzy</w:t>
      </w:r>
      <w:r w:rsidR="00802559">
        <w:t xml:space="preserve"> i </w:t>
      </w:r>
      <w:r w:rsidRPr="001308B4">
        <w:t>wydawców, nie są to zmiany korzystne, osłabiają bowiem ochronę ich praw przez rozszerzenie wyjątków</w:t>
      </w:r>
      <w:r w:rsidR="00802559">
        <w:t xml:space="preserve"> i </w:t>
      </w:r>
      <w:r w:rsidRPr="001308B4">
        <w:t>wyłączeń spod przepisów dyrektywy. Projekt wrześniowy dawał gwarancję, iż obrót</w:t>
      </w:r>
      <w:r w:rsidR="00802559">
        <w:t xml:space="preserve"> w </w:t>
      </w:r>
      <w:r w:rsidRPr="001308B4">
        <w:t>internecie szeroko rozumianymi praw</w:t>
      </w:r>
      <w:r w:rsidR="00CC301E">
        <w:t>ami własności intelektualnej bę</w:t>
      </w:r>
      <w:r w:rsidRPr="001308B4">
        <w:t>dzie bardziej sprawiedliwy, niż ma to miejsce dotychczas, wobe</w:t>
      </w:r>
      <w:r w:rsidR="00CC301E">
        <w:t>c ogromnej przewagi rynkowej gi</w:t>
      </w:r>
      <w:r w:rsidRPr="001308B4">
        <w:t>gantów technologicznych. Obecny tekst – po wprowadzeniu wiel</w:t>
      </w:r>
      <w:r w:rsidR="00CC301E">
        <w:t>u zmian, zgłaszanych podczas ne</w:t>
      </w:r>
      <w:r w:rsidRPr="001308B4">
        <w:t>gocjacji</w:t>
      </w:r>
      <w:r w:rsidR="00802559">
        <w:t xml:space="preserve"> i </w:t>
      </w:r>
      <w:r w:rsidRPr="001308B4">
        <w:t>ustępstwach reprezentantów PE – takich gwarancji już nie daje. Daje jednak nadal szansę na wprowadzenie bardziej sprawiedliwych zasad obrotu treściam</w:t>
      </w:r>
      <w:r w:rsidR="00CC301E">
        <w:t>i na rynku cyfrowym</w:t>
      </w:r>
      <w:r w:rsidR="00802559">
        <w:t xml:space="preserve"> i z </w:t>
      </w:r>
      <w:r w:rsidR="00CC301E">
        <w:t>tego po</w:t>
      </w:r>
      <w:r w:rsidRPr="001308B4">
        <w:t>wodu dyrektywa,</w:t>
      </w:r>
      <w:r w:rsidR="00802559">
        <w:t xml:space="preserve"> w </w:t>
      </w:r>
      <w:r w:rsidRPr="001308B4">
        <w:t>obecnym brzmieniu, powinna bezwzględnie zos</w:t>
      </w:r>
      <w:r w:rsidR="00CC301E">
        <w:t>tać uchwalona jeszcze za tej ka</w:t>
      </w:r>
      <w:r w:rsidRPr="001308B4">
        <w:t>dencji PE. Zaprzepaszczenie tej szansy bowiem oznaczać będzie wzmocnienie gigantów technologicznych, ze szkodą dla kultury całej Unii Europejskiej</w:t>
      </w:r>
      <w:r w:rsidR="00802559">
        <w:t xml:space="preserve"> i </w:t>
      </w:r>
      <w:r w:rsidRPr="001308B4">
        <w:t>jej poszczególnych państw członkowskich.</w:t>
      </w:r>
      <w:r w:rsidR="00802559">
        <w:t xml:space="preserve"> W </w:t>
      </w:r>
      <w:r w:rsidRPr="001308B4">
        <w:t>szczególności ucierpieliby wszyscy twórcy, artyści, dziennikarze</w:t>
      </w:r>
      <w:r w:rsidR="00CC301E">
        <w:t>, producenci oraz wydawcy – sło</w:t>
      </w:r>
      <w:r w:rsidRPr="001308B4">
        <w:t>wem cały tzw. „przemysł kreatywny”,</w:t>
      </w:r>
      <w:r w:rsidR="00802559">
        <w:t xml:space="preserve"> a </w:t>
      </w:r>
      <w:r w:rsidRPr="001308B4">
        <w:t>także wszyscy internauci, k</w:t>
      </w:r>
      <w:r w:rsidR="00CC301E">
        <w:t>tórzy – ze względu na coraz gor</w:t>
      </w:r>
      <w:r w:rsidRPr="001308B4">
        <w:t xml:space="preserve">szą sytuację ekonomiczną twórców – zostaliby pozbawieni dotychczasowej, szerokiej oferty różnego rodzaju treści </w:t>
      </w:r>
    </w:p>
    <w:p w:rsidR="00181825" w:rsidRPr="001308B4" w:rsidRDefault="00181825" w:rsidP="001308B4">
      <w:pPr>
        <w:pStyle w:val="Default"/>
        <w:spacing w:after="120"/>
      </w:pPr>
      <w:r w:rsidRPr="001308B4">
        <w:t xml:space="preserve"> </w:t>
      </w:r>
    </w:p>
    <w:p w:rsidR="00181825" w:rsidRPr="001308B4" w:rsidRDefault="00181825" w:rsidP="001308B4">
      <w:pPr>
        <w:pStyle w:val="Default"/>
        <w:spacing w:after="120"/>
      </w:pPr>
      <w:r w:rsidRPr="001308B4">
        <w:rPr>
          <w:b/>
          <w:bCs/>
        </w:rPr>
        <w:t>Wynegocjowane brzmienie</w:t>
      </w:r>
      <w:r w:rsidR="00802559">
        <w:rPr>
          <w:b/>
          <w:bCs/>
        </w:rPr>
        <w:t xml:space="preserve"> w </w:t>
      </w:r>
      <w:r w:rsidRPr="001308B4">
        <w:rPr>
          <w:b/>
          <w:bCs/>
        </w:rPr>
        <w:t xml:space="preserve">zakresie art. 13 – obowiązki niektórych platform </w:t>
      </w:r>
    </w:p>
    <w:p w:rsidR="00181825" w:rsidRPr="001308B4" w:rsidRDefault="00181825" w:rsidP="001308B4">
      <w:pPr>
        <w:pStyle w:val="Default"/>
        <w:spacing w:after="120"/>
      </w:pPr>
      <w:r w:rsidRPr="001308B4">
        <w:t>Artykuł 13</w:t>
      </w:r>
      <w:r w:rsidR="00802559">
        <w:t xml:space="preserve"> i </w:t>
      </w:r>
      <w:r w:rsidRPr="001308B4">
        <w:t>odpowiadające mu motywy dyrektywy, regu</w:t>
      </w:r>
      <w:r w:rsidR="00CC301E">
        <w:t>lować mają kwestie odpowiedzial</w:t>
      </w:r>
      <w:r w:rsidRPr="001308B4">
        <w:t>ności części tzw. dostawców usług udostępniania treści online. Chod</w:t>
      </w:r>
      <w:r w:rsidR="00CC301E">
        <w:t>zi tutaj</w:t>
      </w:r>
      <w:r w:rsidR="00802559">
        <w:t xml:space="preserve"> o </w:t>
      </w:r>
      <w:r w:rsidR="00CC301E">
        <w:t>część portali umożli</w:t>
      </w:r>
      <w:r w:rsidRPr="001308B4">
        <w:t>wiających zamieszczanie przez internautów utworów, które mog</w:t>
      </w:r>
      <w:r w:rsidR="00CC301E">
        <w:t>ą podlegać ochronie prawnoautor</w:t>
      </w:r>
      <w:r w:rsidRPr="001308B4">
        <w:t>skiej. Portale, które podlegać będą regulacji, mają mieć obowiązek monitorowania zamieszczanych treści</w:t>
      </w:r>
      <w:r w:rsidR="00802559">
        <w:t xml:space="preserve"> i w </w:t>
      </w:r>
      <w:r w:rsidRPr="001308B4">
        <w:t>przypadku stwierdzenia, iż podlegają one ochronie autorskoprawnej, powinny one podpisać umowę licencyjną</w:t>
      </w:r>
      <w:r w:rsidR="00802559">
        <w:t xml:space="preserve"> z </w:t>
      </w:r>
      <w:r w:rsidRPr="001308B4">
        <w:t>posiadaczami praw. Co istotne, taka umowa ma także chronić indywidualnych internautów, którzy zamieścili konkretne treści na tym portalu. Ta</w:t>
      </w:r>
      <w:r w:rsidR="00CC301E">
        <w:t>kie rozwiązanie ma na celu ogra</w:t>
      </w:r>
      <w:r w:rsidRPr="001308B4">
        <w:t>niczenie rosnącej dysproporcji pomiędzy przychodami właścicieli niektórych platform cyfrowych osiąganymi dzięki wykorzystywaniu treści,</w:t>
      </w:r>
      <w:r w:rsidR="00802559">
        <w:t xml:space="preserve"> a </w:t>
      </w:r>
      <w:r w:rsidRPr="001308B4">
        <w:t xml:space="preserve">wynagrodzeniami </w:t>
      </w:r>
      <w:r w:rsidR="00CC301E">
        <w:t>faktycznie przekazywanymi posia</w:t>
      </w:r>
      <w:r w:rsidRPr="001308B4">
        <w:t xml:space="preserve">daczom praw. </w:t>
      </w:r>
    </w:p>
    <w:p w:rsidR="00181825" w:rsidRPr="001308B4" w:rsidRDefault="00181825" w:rsidP="001308B4">
      <w:pPr>
        <w:pStyle w:val="Default"/>
        <w:spacing w:after="120"/>
      </w:pPr>
      <w:r w:rsidRPr="001308B4">
        <w:t>Należy jednak podkreślić, iż obecny tekst projektu</w:t>
      </w:r>
      <w:r w:rsidR="00802559">
        <w:t xml:space="preserve"> w </w:t>
      </w:r>
      <w:r w:rsidRPr="001308B4">
        <w:t xml:space="preserve">znaczący sposób ograniczył zakres podmiotowy regulacji, której ostatecznie podlegać ma tylko niewielka relatywnie grupa portali. Muszą one bowiem spełniać szereg wyszczególnionych warunków. </w:t>
      </w:r>
    </w:p>
    <w:p w:rsidR="00181825" w:rsidRPr="001308B4" w:rsidRDefault="00181825" w:rsidP="001308B4">
      <w:pPr>
        <w:pStyle w:val="Default"/>
        <w:spacing w:after="120"/>
      </w:pPr>
      <w:r w:rsidRPr="001308B4">
        <w:t>Zgodnie</w:t>
      </w:r>
      <w:r w:rsidR="00802559">
        <w:t xml:space="preserve"> z </w:t>
      </w:r>
      <w:r w:rsidRPr="001308B4">
        <w:t>definicją</w:t>
      </w:r>
      <w:r w:rsidR="00802559">
        <w:t xml:space="preserve"> z </w:t>
      </w:r>
      <w:r w:rsidRPr="001308B4">
        <w:t>art.</w:t>
      </w:r>
      <w:r w:rsidR="00802559">
        <w:t xml:space="preserve"> 2 </w:t>
      </w:r>
      <w:r w:rsidRPr="001308B4">
        <w:t>ust.</w:t>
      </w:r>
      <w:r w:rsidR="00802559">
        <w:t xml:space="preserve"> 5 </w:t>
      </w:r>
      <w:r w:rsidRPr="001308B4">
        <w:t>– jednym</w:t>
      </w:r>
      <w:r w:rsidR="00802559">
        <w:t xml:space="preserve"> z </w:t>
      </w:r>
      <w:r w:rsidRPr="001308B4">
        <w:rPr>
          <w:b/>
          <w:bCs/>
        </w:rPr>
        <w:t>głównych</w:t>
      </w:r>
      <w:r w:rsidRPr="001308B4">
        <w:t xml:space="preserve"> </w:t>
      </w:r>
      <w:r w:rsidRPr="001308B4">
        <w:rPr>
          <w:b/>
          <w:bCs/>
        </w:rPr>
        <w:t xml:space="preserve">celów </w:t>
      </w:r>
      <w:r w:rsidRPr="001308B4">
        <w:t>działalności</w:t>
      </w:r>
      <w:r w:rsidRPr="001308B4">
        <w:rPr>
          <w:b/>
          <w:bCs/>
        </w:rPr>
        <w:t xml:space="preserve"> </w:t>
      </w:r>
      <w:r w:rsidRPr="001308B4">
        <w:t>usługodawcy</w:t>
      </w:r>
      <w:r w:rsidRPr="001308B4">
        <w:rPr>
          <w:b/>
          <w:bCs/>
        </w:rPr>
        <w:t xml:space="preserve"> </w:t>
      </w:r>
      <w:r w:rsidRPr="001308B4">
        <w:t>ma być</w:t>
      </w:r>
      <w:r w:rsidRPr="001308B4">
        <w:rPr>
          <w:b/>
          <w:bCs/>
        </w:rPr>
        <w:t xml:space="preserve"> magazynowanie</w:t>
      </w:r>
      <w:r w:rsidR="00802559">
        <w:rPr>
          <w:b/>
          <w:bCs/>
        </w:rPr>
        <w:t xml:space="preserve"> i </w:t>
      </w:r>
      <w:r w:rsidRPr="001308B4">
        <w:t>publiczne</w:t>
      </w:r>
      <w:r w:rsidRPr="001308B4">
        <w:rPr>
          <w:b/>
          <w:bCs/>
        </w:rPr>
        <w:t xml:space="preserve"> udostępnianie dawanie</w:t>
      </w:r>
      <w:r w:rsidRPr="001308B4">
        <w:t xml:space="preserve"> </w:t>
      </w:r>
      <w:r w:rsidRPr="001308B4">
        <w:rPr>
          <w:b/>
          <w:bCs/>
        </w:rPr>
        <w:t>dużej ilości treści chronionych prawem autorskim</w:t>
      </w:r>
      <w:r w:rsidRPr="001308B4">
        <w:t>, które na portalu zamieszczają użytkownicy. Dodatkowo usługodawcy ci, by podlegać ww. obowiązkom, musza działać</w:t>
      </w:r>
      <w:r w:rsidR="00802559">
        <w:t xml:space="preserve"> w </w:t>
      </w:r>
      <w:r w:rsidRPr="001308B4">
        <w:t xml:space="preserve">sposób aktywny, tzn. muszą </w:t>
      </w:r>
      <w:r w:rsidRPr="001308B4">
        <w:rPr>
          <w:b/>
          <w:bCs/>
        </w:rPr>
        <w:t>organizować</w:t>
      </w:r>
      <w:r w:rsidR="00802559">
        <w:rPr>
          <w:b/>
          <w:bCs/>
        </w:rPr>
        <w:t xml:space="preserve"> i </w:t>
      </w:r>
      <w:r w:rsidRPr="001308B4">
        <w:rPr>
          <w:b/>
          <w:bCs/>
        </w:rPr>
        <w:t xml:space="preserve">promować </w:t>
      </w:r>
      <w:r w:rsidRPr="001308B4">
        <w:t>ww.</w:t>
      </w:r>
      <w:r w:rsidR="00CC301E">
        <w:rPr>
          <w:b/>
          <w:bCs/>
        </w:rPr>
        <w:t xml:space="preserve"> tre</w:t>
      </w:r>
      <w:r w:rsidRPr="001308B4">
        <w:rPr>
          <w:b/>
          <w:bCs/>
        </w:rPr>
        <w:t xml:space="preserve">ści </w:t>
      </w:r>
      <w:r w:rsidRPr="001308B4">
        <w:t xml:space="preserve">oraz na nich </w:t>
      </w:r>
      <w:r w:rsidRPr="001308B4">
        <w:rPr>
          <w:b/>
          <w:bCs/>
        </w:rPr>
        <w:t>zarabiać</w:t>
      </w:r>
      <w:r w:rsidRPr="001308B4">
        <w:t xml:space="preserve">. </w:t>
      </w:r>
    </w:p>
    <w:p w:rsidR="00181825" w:rsidRPr="001308B4" w:rsidRDefault="00181825" w:rsidP="001308B4">
      <w:pPr>
        <w:pStyle w:val="Default"/>
        <w:spacing w:after="120"/>
      </w:pPr>
      <w:r w:rsidRPr="001308B4">
        <w:lastRenderedPageBreak/>
        <w:t>Projekt dyrektywy zawiera także wiele wyłączeń – tzw. definicję negatywną (art.</w:t>
      </w:r>
      <w:r w:rsidR="00802559">
        <w:t xml:space="preserve"> 2 </w:t>
      </w:r>
      <w:r w:rsidRPr="001308B4">
        <w:t>ust. 5, drugi akapit), zgodnie</w:t>
      </w:r>
      <w:r w:rsidR="00802559">
        <w:t xml:space="preserve"> z </w:t>
      </w:r>
      <w:r w:rsidRPr="001308B4">
        <w:t xml:space="preserve">którą </w:t>
      </w:r>
      <w:r w:rsidRPr="001308B4">
        <w:rPr>
          <w:b/>
          <w:bCs/>
        </w:rPr>
        <w:t>regulacją</w:t>
      </w:r>
      <w:r w:rsidRPr="001308B4">
        <w:t xml:space="preserve"> </w:t>
      </w:r>
      <w:r w:rsidRPr="001308B4">
        <w:rPr>
          <w:b/>
          <w:bCs/>
        </w:rPr>
        <w:t>nie będą objęte</w:t>
      </w:r>
      <w:r w:rsidRPr="001308B4">
        <w:t xml:space="preserve">:  </w:t>
      </w:r>
    </w:p>
    <w:p w:rsidR="00181825" w:rsidRPr="001308B4" w:rsidRDefault="00181825" w:rsidP="00802559">
      <w:pPr>
        <w:pStyle w:val="Default"/>
        <w:numPr>
          <w:ilvl w:val="0"/>
          <w:numId w:val="5"/>
        </w:numPr>
        <w:spacing w:after="120"/>
      </w:pPr>
      <w:r w:rsidRPr="001308B4">
        <w:t xml:space="preserve">encyklopedie online (Wikipedia lub inne podobne platformy non profit); </w:t>
      </w:r>
    </w:p>
    <w:p w:rsidR="00181825" w:rsidRPr="001308B4" w:rsidRDefault="00181825" w:rsidP="00802559">
      <w:pPr>
        <w:pStyle w:val="Default"/>
        <w:numPr>
          <w:ilvl w:val="0"/>
          <w:numId w:val="5"/>
        </w:numPr>
        <w:spacing w:after="120"/>
      </w:pPr>
      <w:r w:rsidRPr="001308B4">
        <w:t>archiwa edukacyjne</w:t>
      </w:r>
      <w:r w:rsidR="00802559">
        <w:t xml:space="preserve"> i </w:t>
      </w:r>
      <w:r w:rsidRPr="001308B4">
        <w:t xml:space="preserve">naukowe oraz platformy pasywne; </w:t>
      </w:r>
    </w:p>
    <w:p w:rsidR="00181825" w:rsidRPr="001308B4" w:rsidRDefault="00181825" w:rsidP="00802559">
      <w:pPr>
        <w:pStyle w:val="Default"/>
        <w:numPr>
          <w:ilvl w:val="0"/>
          <w:numId w:val="5"/>
        </w:numPr>
        <w:spacing w:after="120"/>
      </w:pPr>
      <w:r w:rsidRPr="001308B4">
        <w:t>tzw. usługi</w:t>
      </w:r>
      <w:r w:rsidR="00802559">
        <w:t xml:space="preserve"> w </w:t>
      </w:r>
      <w:r w:rsidRPr="001308B4">
        <w:t xml:space="preserve">chmurze dla indywidualnych użytkowników (np. Dropbox); </w:t>
      </w:r>
    </w:p>
    <w:p w:rsidR="00181825" w:rsidRPr="001308B4" w:rsidRDefault="00181825" w:rsidP="00802559">
      <w:pPr>
        <w:pStyle w:val="Default"/>
        <w:numPr>
          <w:ilvl w:val="0"/>
          <w:numId w:val="5"/>
        </w:numPr>
        <w:spacing w:after="120"/>
      </w:pPr>
      <w:r w:rsidRPr="001308B4">
        <w:t>platformy</w:t>
      </w:r>
      <w:r w:rsidR="00802559">
        <w:t xml:space="preserve"> w </w:t>
      </w:r>
      <w:r w:rsidRPr="001308B4">
        <w:t xml:space="preserve">ramach otwartego dostępu np. Github; </w:t>
      </w:r>
    </w:p>
    <w:p w:rsidR="00181825" w:rsidRPr="001308B4" w:rsidRDefault="00181825" w:rsidP="00802559">
      <w:pPr>
        <w:pStyle w:val="Default"/>
        <w:numPr>
          <w:ilvl w:val="0"/>
          <w:numId w:val="5"/>
        </w:numPr>
        <w:spacing w:after="120"/>
      </w:pPr>
      <w:r w:rsidRPr="001308B4">
        <w:t>platformy, których głównym celem nie jest dostęp</w:t>
      </w:r>
      <w:r w:rsidR="00802559">
        <w:t xml:space="preserve"> i </w:t>
      </w:r>
      <w:r w:rsidRPr="001308B4">
        <w:t xml:space="preserve">magazynowanie treści objętych prawem autorskim np. portale randkowe jak Tinder (nawet jeśli dochodzi tam do wymiany zdjęć, </w:t>
      </w:r>
      <w:r w:rsidR="00CC301E">
        <w:t>fil</w:t>
      </w:r>
      <w:r w:rsidRPr="001308B4">
        <w:t>mików itp. głównym celem działania tej platformy zdecydow</w:t>
      </w:r>
      <w:r w:rsidR="00CC301E">
        <w:t>anie nie jest dzielenie się tre</w:t>
      </w:r>
      <w:r w:rsidRPr="001308B4">
        <w:t xml:space="preserve">ściami objętymi prawem autorskim); </w:t>
      </w:r>
    </w:p>
    <w:p w:rsidR="00181825" w:rsidRPr="001308B4" w:rsidRDefault="00181825" w:rsidP="00802559">
      <w:pPr>
        <w:pStyle w:val="Default"/>
        <w:numPr>
          <w:ilvl w:val="0"/>
          <w:numId w:val="5"/>
        </w:numPr>
        <w:spacing w:after="120"/>
      </w:pPr>
      <w:r w:rsidRPr="001308B4">
        <w:t xml:space="preserve">platformy sprzedażowe jak Ebay czy Amazon. </w:t>
      </w:r>
    </w:p>
    <w:p w:rsidR="00181825" w:rsidRPr="001308B4" w:rsidRDefault="00181825" w:rsidP="001308B4">
      <w:pPr>
        <w:pStyle w:val="Default"/>
        <w:spacing w:after="120"/>
      </w:pPr>
    </w:p>
    <w:p w:rsidR="00181825" w:rsidRPr="001308B4" w:rsidRDefault="00181825" w:rsidP="001308B4">
      <w:pPr>
        <w:pStyle w:val="Default"/>
        <w:spacing w:after="120"/>
      </w:pPr>
      <w:r w:rsidRPr="001308B4">
        <w:t>Z wyżej przedstawionej definicji (pozytywnej</w:t>
      </w:r>
      <w:r w:rsidR="00802559">
        <w:t xml:space="preserve"> i </w:t>
      </w:r>
      <w:r w:rsidRPr="001308B4">
        <w:t>negatywnej) jasno wynika, iż re</w:t>
      </w:r>
      <w:r w:rsidR="00CC301E">
        <w:t>gulacji arty</w:t>
      </w:r>
      <w:r w:rsidRPr="001308B4">
        <w:t xml:space="preserve">kułu 13 podlegać będzie jedynie niewielka liczba platform działających na rynku. Nieprawdą zatem jest, że skończy się cały, znany dotychczas internet.  </w:t>
      </w:r>
    </w:p>
    <w:p w:rsidR="00181825" w:rsidRPr="001308B4" w:rsidRDefault="00181825" w:rsidP="001308B4">
      <w:pPr>
        <w:pStyle w:val="Default"/>
        <w:spacing w:after="120"/>
      </w:pPr>
      <w:r w:rsidRPr="001308B4">
        <w:t>Dodatkowo należy  zauważyć, iż jeśli usługodawca, pomimo ww. definicji</w:t>
      </w:r>
      <w:r w:rsidR="00802559">
        <w:t xml:space="preserve"> i </w:t>
      </w:r>
      <w:r w:rsidRPr="001308B4">
        <w:t>wspomnianych wyłączeń, podlegać będzie obowiązkowi podpisania umowy licenc</w:t>
      </w:r>
      <w:r w:rsidR="00CC301E">
        <w:t>yjnej, to</w:t>
      </w:r>
      <w:r w:rsidR="00802559">
        <w:t xml:space="preserve"> w </w:t>
      </w:r>
      <w:r w:rsidR="00CC301E">
        <w:t>przypadku jej nieza</w:t>
      </w:r>
      <w:r w:rsidRPr="001308B4">
        <w:t>warcia (np.</w:t>
      </w:r>
      <w:r w:rsidR="00802559">
        <w:t xml:space="preserve"> w </w:t>
      </w:r>
      <w:r w:rsidRPr="001308B4">
        <w:t>wyniku trudności faktycznych czy</w:t>
      </w:r>
      <w:r w:rsidR="00802559">
        <w:t xml:space="preserve"> w </w:t>
      </w:r>
      <w:r w:rsidRPr="001308B4">
        <w:t>przypadku braku takiej woli posiadacza praw) może zostać zwolniony</w:t>
      </w:r>
      <w:r w:rsidR="00802559">
        <w:t xml:space="preserve"> z </w:t>
      </w:r>
      <w:r w:rsidRPr="001308B4">
        <w:t>odpowiedzialności,</w:t>
      </w:r>
      <w:r w:rsidR="00802559">
        <w:t xml:space="preserve"> o </w:t>
      </w:r>
      <w:r w:rsidRPr="001308B4">
        <w:t xml:space="preserve">ile wykaże, iż (kumulatywnie): </w:t>
      </w:r>
    </w:p>
    <w:p w:rsidR="00181825" w:rsidRPr="001308B4" w:rsidRDefault="00181825" w:rsidP="00802559">
      <w:pPr>
        <w:pStyle w:val="Default"/>
        <w:numPr>
          <w:ilvl w:val="0"/>
          <w:numId w:val="6"/>
        </w:numPr>
        <w:spacing w:after="120"/>
      </w:pPr>
      <w:r w:rsidRPr="001308B4">
        <w:rPr>
          <w:b/>
          <w:bCs/>
        </w:rPr>
        <w:t>starał się uzyskać licencję</w:t>
      </w:r>
      <w:r w:rsidRPr="001308B4">
        <w:t xml:space="preserve">; </w:t>
      </w:r>
    </w:p>
    <w:p w:rsidR="00181825" w:rsidRPr="001308B4" w:rsidRDefault="00181825" w:rsidP="00802559">
      <w:pPr>
        <w:pStyle w:val="Default"/>
        <w:numPr>
          <w:ilvl w:val="0"/>
          <w:numId w:val="6"/>
        </w:numPr>
        <w:spacing w:after="120"/>
      </w:pPr>
      <w:r w:rsidRPr="001308B4">
        <w:t xml:space="preserve">dopełnił wszelkich starań, by treści bez licencji </w:t>
      </w:r>
      <w:r w:rsidRPr="001308B4">
        <w:rPr>
          <w:b/>
          <w:bCs/>
        </w:rPr>
        <w:t>wskazane przez właściciela praw nie były</w:t>
      </w:r>
      <w:r w:rsidR="00802559">
        <w:rPr>
          <w:b/>
          <w:bCs/>
        </w:rPr>
        <w:t xml:space="preserve"> u </w:t>
      </w:r>
      <w:r w:rsidRPr="001308B4">
        <w:rPr>
          <w:b/>
          <w:bCs/>
        </w:rPr>
        <w:t>niego dostępne</w:t>
      </w:r>
      <w:r w:rsidRPr="001308B4">
        <w:t xml:space="preserve">; </w:t>
      </w:r>
    </w:p>
    <w:p w:rsidR="00181825" w:rsidRPr="001308B4" w:rsidRDefault="00181825" w:rsidP="00802559">
      <w:pPr>
        <w:pStyle w:val="Default"/>
        <w:numPr>
          <w:ilvl w:val="0"/>
          <w:numId w:val="6"/>
        </w:numPr>
        <w:spacing w:after="120"/>
      </w:pPr>
      <w:r w:rsidRPr="001308B4">
        <w:t>usunął bez zbędnej zwłoki treści wskazane przez właściciela praw (tzw.</w:t>
      </w:r>
      <w:r w:rsidRPr="001308B4">
        <w:rPr>
          <w:b/>
          <w:bCs/>
          <w:i/>
          <w:iCs/>
        </w:rPr>
        <w:t xml:space="preserve"> notice and take down</w:t>
      </w:r>
      <w:r w:rsidRPr="001308B4">
        <w:t>)</w:t>
      </w:r>
      <w:r w:rsidR="00802559">
        <w:t xml:space="preserve"> i </w:t>
      </w:r>
      <w:r w:rsidRPr="001308B4">
        <w:t>dopełnił wszelkich starań na podstawie inform</w:t>
      </w:r>
      <w:r w:rsidR="00CC301E">
        <w:t>acji dostarczonych przez właści</w:t>
      </w:r>
      <w:r w:rsidRPr="001308B4">
        <w:t>ciela praw, by te treści</w:t>
      </w:r>
      <w:r w:rsidR="00802559">
        <w:t xml:space="preserve"> w </w:t>
      </w:r>
      <w:r w:rsidRPr="001308B4">
        <w:t xml:space="preserve">przyszłości nie pojawiały się na platformie (tzw. </w:t>
      </w:r>
      <w:r w:rsidRPr="001308B4">
        <w:rPr>
          <w:b/>
          <w:bCs/>
          <w:i/>
          <w:iCs/>
        </w:rPr>
        <w:t>notice and stay down</w:t>
      </w:r>
      <w:r w:rsidRPr="001308B4">
        <w:t xml:space="preserve">); </w:t>
      </w:r>
    </w:p>
    <w:p w:rsidR="00181825" w:rsidRPr="001308B4" w:rsidRDefault="00181825" w:rsidP="001308B4">
      <w:pPr>
        <w:pStyle w:val="Default"/>
        <w:spacing w:after="120"/>
      </w:pPr>
    </w:p>
    <w:p w:rsidR="00181825" w:rsidRPr="001308B4" w:rsidRDefault="00181825" w:rsidP="001308B4">
      <w:pPr>
        <w:pStyle w:val="Default"/>
        <w:spacing w:after="120"/>
      </w:pPr>
      <w:r w:rsidRPr="001308B4">
        <w:t>A zatem problem, podnoszony jeszcze wiosną przez niektórych parlamentarzystów (m.in.</w:t>
      </w:r>
      <w:r w:rsidR="00802559">
        <w:t xml:space="preserve"> z </w:t>
      </w:r>
      <w:r w:rsidRPr="001308B4">
        <w:t>Komisji LIBE), obarczania odpowiedzialnością portalu,</w:t>
      </w:r>
      <w:r w:rsidR="00802559">
        <w:t xml:space="preserve"> w </w:t>
      </w:r>
      <w:r w:rsidRPr="001308B4">
        <w:t>przypadku niezawarcia umowy</w:t>
      </w:r>
      <w:r w:rsidR="00802559">
        <w:t xml:space="preserve"> z </w:t>
      </w:r>
      <w:r w:rsidRPr="001308B4">
        <w:t xml:space="preserve">przy-czyn leżących po stronie twórcy lub producenta, został uwzględniony. </w:t>
      </w:r>
    </w:p>
    <w:p w:rsidR="00181825" w:rsidRPr="001308B4" w:rsidRDefault="00181825" w:rsidP="001308B4">
      <w:pPr>
        <w:pStyle w:val="Default"/>
        <w:spacing w:after="120"/>
      </w:pPr>
      <w:r w:rsidRPr="001308B4">
        <w:t xml:space="preserve">Dodatkowo wynegocjowany tekst zawiera także </w:t>
      </w:r>
      <w:r w:rsidRPr="001308B4">
        <w:rPr>
          <w:b/>
          <w:bCs/>
        </w:rPr>
        <w:t>wyłączenie dla małych</w:t>
      </w:r>
      <w:r w:rsidR="00802559">
        <w:rPr>
          <w:b/>
          <w:bCs/>
        </w:rPr>
        <w:t xml:space="preserve"> i średnich przed</w:t>
      </w:r>
      <w:r w:rsidRPr="001308B4">
        <w:rPr>
          <w:b/>
          <w:bCs/>
        </w:rPr>
        <w:t>siębiorstw</w:t>
      </w:r>
      <w:r w:rsidRPr="001308B4">
        <w:t>. Zgodnie</w:t>
      </w:r>
      <w:r w:rsidR="00802559">
        <w:t xml:space="preserve"> z </w:t>
      </w:r>
      <w:r w:rsidRPr="001308B4">
        <w:t>treścią art. 13 ust. 4a</w:t>
      </w:r>
      <w:r w:rsidR="00802559">
        <w:t xml:space="preserve"> i </w:t>
      </w:r>
      <w:r w:rsidRPr="001308B4">
        <w:t>4aa, nowopowstałe firmy, których obrót jest mniejszy niż 10</w:t>
      </w:r>
      <w:r w:rsidR="00802559">
        <w:t xml:space="preserve"> mln </w:t>
      </w:r>
      <w:r w:rsidRPr="001308B4">
        <w:t>euro, przez</w:t>
      </w:r>
      <w:r w:rsidR="00802559">
        <w:t xml:space="preserve"> 3 </w:t>
      </w:r>
      <w:r w:rsidRPr="001308B4">
        <w:t>lata zobowiązane są jedynie do usuwania treści, co do których otrzymają wiarygodną wiadomość od posiadacza praw. Jest to rozwiązanie, które już obowiązuje</w:t>
      </w:r>
      <w:r w:rsidR="00802559">
        <w:t xml:space="preserve"> w </w:t>
      </w:r>
      <w:r w:rsidRPr="001308B4">
        <w:t xml:space="preserve">prawie (tzw. procedura </w:t>
      </w:r>
      <w:r w:rsidRPr="001308B4">
        <w:rPr>
          <w:i/>
          <w:iCs/>
        </w:rPr>
        <w:t>notice and take down</w:t>
      </w:r>
      <w:r w:rsidRPr="001308B4">
        <w:t>). Jeśli przedsiębiorstwa te mają więcej niż</w:t>
      </w:r>
      <w:r w:rsidR="00802559">
        <w:t xml:space="preserve"> 5 mln </w:t>
      </w:r>
      <w:r w:rsidRPr="001308B4">
        <w:t>indywidualnych użytkowników miesięcznie, muszą one dodatkowo wykazać, iż podjęły proporcjonalne działania</w:t>
      </w:r>
      <w:r w:rsidR="00802559">
        <w:t xml:space="preserve"> w </w:t>
      </w:r>
      <w:r w:rsidRPr="001308B4">
        <w:t>celu uniknięcia</w:t>
      </w:r>
      <w:r w:rsidR="00802559">
        <w:t xml:space="preserve"> w </w:t>
      </w:r>
      <w:r w:rsidRPr="001308B4">
        <w:t xml:space="preserve">przyszłości zamieszczania treści chronionych prawem, co do których uzyskali informacje od posiadacza praw (tzw. procedura </w:t>
      </w:r>
      <w:r w:rsidRPr="001308B4">
        <w:rPr>
          <w:i/>
          <w:iCs/>
        </w:rPr>
        <w:t>notice and stay down</w:t>
      </w:r>
      <w:r w:rsidRPr="001308B4">
        <w:t>). Kolejnym kłamstwem jest zatem twierdzenie, iż art. 13 zniszczy małe</w:t>
      </w:r>
      <w:r w:rsidR="00802559">
        <w:t xml:space="preserve"> i </w:t>
      </w:r>
      <w:r w:rsidRPr="001308B4">
        <w:t>średnie firmy</w:t>
      </w:r>
      <w:r w:rsidR="00802559">
        <w:t xml:space="preserve"> i </w:t>
      </w:r>
      <w:r w:rsidRPr="001308B4">
        <w:t xml:space="preserve">ograniczy powstawanie start-upów. </w:t>
      </w:r>
    </w:p>
    <w:p w:rsidR="00181825" w:rsidRPr="001308B4" w:rsidRDefault="00181825" w:rsidP="001308B4">
      <w:pPr>
        <w:pStyle w:val="Default"/>
        <w:spacing w:after="120"/>
      </w:pPr>
      <w:r w:rsidRPr="001308B4">
        <w:t>Wynegocjowany tekst zawiera także dodatkowe przepisy</w:t>
      </w:r>
      <w:r w:rsidR="00CC301E">
        <w:t xml:space="preserve"> chroniące internautów – użytkow</w:t>
      </w:r>
      <w:r w:rsidRPr="001308B4">
        <w:t xml:space="preserve">ników platform. </w:t>
      </w:r>
    </w:p>
    <w:p w:rsidR="00181825" w:rsidRPr="001308B4" w:rsidRDefault="00181825" w:rsidP="001308B4">
      <w:pPr>
        <w:pStyle w:val="Default"/>
        <w:spacing w:after="120"/>
      </w:pPr>
      <w:r w:rsidRPr="001308B4">
        <w:t>Po pierwsze, umowy licencyjne bądź inne formy autoryzacji uprawniające do korzystania przez portale</w:t>
      </w:r>
      <w:r w:rsidR="00802559">
        <w:t xml:space="preserve"> z </w:t>
      </w:r>
      <w:r w:rsidRPr="001308B4">
        <w:t>treści zamieszczanych przez internautów, mają – co wyraźnie zapisano</w:t>
      </w:r>
      <w:r w:rsidR="00802559">
        <w:t xml:space="preserve"> w </w:t>
      </w:r>
      <w:r w:rsidRPr="001308B4">
        <w:t>art. 13 ust.</w:t>
      </w:r>
      <w:r w:rsidR="00802559">
        <w:t xml:space="preserve"> 2 </w:t>
      </w:r>
      <w:r w:rsidRPr="001308B4">
        <w:t xml:space="preserve">– chronić działalność indywidualnych użytkowników. Internauci zyskują zatem dodatkową ochronę – za zamieszczanie treści na portalu nie będą pociągani do odpowiedzialności, chyba że działają komercyjnie lub ich aktywność przynosi znaczące przychody.  </w:t>
      </w:r>
    </w:p>
    <w:p w:rsidR="00181825" w:rsidRPr="001308B4" w:rsidRDefault="00181825" w:rsidP="001308B4">
      <w:pPr>
        <w:pStyle w:val="Default"/>
        <w:spacing w:after="120"/>
      </w:pPr>
      <w:r w:rsidRPr="001308B4">
        <w:t>Po drugie,</w:t>
      </w:r>
      <w:r w:rsidR="00802559">
        <w:t xml:space="preserve"> w </w:t>
      </w:r>
      <w:r w:rsidRPr="001308B4">
        <w:t>wyniku rozmów trójstronnych, wprowadzono t</w:t>
      </w:r>
      <w:r w:rsidR="00CC301E">
        <w:t>akże obligatoryjny wyjątek doty</w:t>
      </w:r>
      <w:r w:rsidRPr="001308B4">
        <w:t>czący tzw. treści wygenerowanych przez użytkownika (</w:t>
      </w:r>
      <w:r w:rsidRPr="001308B4">
        <w:rPr>
          <w:i/>
          <w:iCs/>
        </w:rPr>
        <w:t>user generated content</w:t>
      </w:r>
      <w:r w:rsidRPr="001308B4">
        <w:t>), którego nie było</w:t>
      </w:r>
      <w:r w:rsidR="00802559">
        <w:t xml:space="preserve"> w </w:t>
      </w:r>
      <w:r w:rsidRPr="001308B4">
        <w:t>żadnej</w:t>
      </w:r>
      <w:r w:rsidR="00802559">
        <w:t xml:space="preserve"> z </w:t>
      </w:r>
      <w:r w:rsidRPr="001308B4">
        <w:t>wcześniejszych propozycji. Art. 13 ust.</w:t>
      </w:r>
      <w:r w:rsidR="00802559">
        <w:t xml:space="preserve"> 5 </w:t>
      </w:r>
      <w:r w:rsidRPr="001308B4">
        <w:t xml:space="preserve">wprowadza </w:t>
      </w:r>
      <w:r w:rsidR="00CC301E">
        <w:rPr>
          <w:b/>
          <w:bCs/>
        </w:rPr>
        <w:t>harmonizację wyjątków cytowa</w:t>
      </w:r>
      <w:r w:rsidRPr="001308B4">
        <w:rPr>
          <w:b/>
          <w:bCs/>
        </w:rPr>
        <w:t>nia, krytyki, recenzji, karykatury, parodii</w:t>
      </w:r>
      <w:r w:rsidR="00802559">
        <w:rPr>
          <w:b/>
          <w:bCs/>
        </w:rPr>
        <w:t xml:space="preserve"> i </w:t>
      </w:r>
      <w:r w:rsidRPr="001308B4">
        <w:rPr>
          <w:b/>
          <w:bCs/>
        </w:rPr>
        <w:t>pastiszu dla treś</w:t>
      </w:r>
      <w:r w:rsidR="00CC301E">
        <w:rPr>
          <w:b/>
          <w:bCs/>
        </w:rPr>
        <w:t>ci generowanych przez użytkowni</w:t>
      </w:r>
      <w:r w:rsidRPr="001308B4">
        <w:rPr>
          <w:b/>
          <w:bCs/>
        </w:rPr>
        <w:t>ków</w:t>
      </w:r>
      <w:r w:rsidRPr="001308B4">
        <w:t>. Tym samym</w:t>
      </w:r>
      <w:r w:rsidR="00802559">
        <w:t xml:space="preserve"> </w:t>
      </w:r>
      <w:r w:rsidR="00802559">
        <w:lastRenderedPageBreak/>
        <w:t>w </w:t>
      </w:r>
      <w:r w:rsidRPr="001308B4">
        <w:t>całej UE internauta będzie mógł bez obaw</w:t>
      </w:r>
      <w:r w:rsidR="00802559">
        <w:t xml:space="preserve"> o </w:t>
      </w:r>
      <w:r w:rsidRPr="001308B4">
        <w:t xml:space="preserve">naruszanie praw autorskich tworzyć memy, gify itp.  </w:t>
      </w:r>
    </w:p>
    <w:p w:rsidR="00181825" w:rsidRPr="001308B4" w:rsidRDefault="00181825" w:rsidP="001308B4">
      <w:pPr>
        <w:pStyle w:val="Default"/>
        <w:spacing w:after="120"/>
      </w:pPr>
      <w:r w:rsidRPr="001308B4">
        <w:t>Po trzecie wreszcie, kompromisowy projekt przewiduje ta</w:t>
      </w:r>
      <w:r w:rsidR="00CC301E">
        <w:t>kże wdrożenie szybkiego mechani</w:t>
      </w:r>
      <w:r w:rsidRPr="001308B4">
        <w:t>zmu odwoławczego –</w:t>
      </w:r>
      <w:r w:rsidR="00802559">
        <w:t xml:space="preserve"> w </w:t>
      </w:r>
      <w:r w:rsidRPr="001308B4">
        <w:t xml:space="preserve">przypadku zablokowania treści przez platformę, </w:t>
      </w:r>
      <w:r w:rsidRPr="001308B4">
        <w:rPr>
          <w:b/>
          <w:bCs/>
        </w:rPr>
        <w:t xml:space="preserve">użytkownik ma prawo do skorzystania ze </w:t>
      </w:r>
      <w:r w:rsidRPr="001308B4">
        <w:t>skutecznego</w:t>
      </w:r>
      <w:r w:rsidR="00802559">
        <w:t xml:space="preserve"> i </w:t>
      </w:r>
      <w:r w:rsidRPr="001308B4">
        <w:t xml:space="preserve">sprawnego </w:t>
      </w:r>
      <w:r w:rsidRPr="001308B4">
        <w:rPr>
          <w:b/>
          <w:bCs/>
        </w:rPr>
        <w:t xml:space="preserve">mechanizmu odwoławczego </w:t>
      </w:r>
      <w:r w:rsidRPr="001308B4">
        <w:t xml:space="preserve">(art. 13 ust. 8). </w:t>
      </w:r>
    </w:p>
    <w:p w:rsidR="00181825" w:rsidRPr="001308B4" w:rsidRDefault="00181825" w:rsidP="001308B4">
      <w:pPr>
        <w:pStyle w:val="Default"/>
        <w:spacing w:after="120"/>
      </w:pPr>
      <w:r w:rsidRPr="001308B4">
        <w:t xml:space="preserve">Należy jeszcze podkreślić, iż wszelkie zastosowane </w:t>
      </w:r>
      <w:r w:rsidRPr="001308B4">
        <w:rPr>
          <w:b/>
          <w:bCs/>
        </w:rPr>
        <w:t>środki</w:t>
      </w:r>
      <w:r w:rsidR="00802559">
        <w:t xml:space="preserve"> w </w:t>
      </w:r>
      <w:r w:rsidRPr="001308B4">
        <w:t>ramach wywiązania się przez platformę</w:t>
      </w:r>
      <w:r w:rsidR="00802559">
        <w:t xml:space="preserve"> z </w:t>
      </w:r>
      <w:r w:rsidRPr="001308B4">
        <w:t xml:space="preserve">obowiązków nałożonych przez art. 13, mają być </w:t>
      </w:r>
      <w:r w:rsidRPr="001308B4">
        <w:rPr>
          <w:b/>
          <w:bCs/>
        </w:rPr>
        <w:t>wypracowane</w:t>
      </w:r>
      <w:r w:rsidR="00802559">
        <w:rPr>
          <w:b/>
          <w:bCs/>
        </w:rPr>
        <w:t xml:space="preserve"> w </w:t>
      </w:r>
      <w:r w:rsidRPr="001308B4">
        <w:rPr>
          <w:b/>
          <w:bCs/>
        </w:rPr>
        <w:t xml:space="preserve">ramach dialogu po-między zainteresowanymi stronami </w:t>
      </w:r>
      <w:r w:rsidRPr="001308B4">
        <w:t xml:space="preserve">(platformami, właścicielami praw czy organizacjami </w:t>
      </w:r>
      <w:r w:rsidR="00CC301E">
        <w:t>użytkow</w:t>
      </w:r>
      <w:r w:rsidRPr="001308B4">
        <w:t xml:space="preserve">ników). Środki te </w:t>
      </w:r>
      <w:r w:rsidRPr="001308B4">
        <w:rPr>
          <w:b/>
          <w:bCs/>
        </w:rPr>
        <w:t xml:space="preserve">nie mogą </w:t>
      </w:r>
      <w:r w:rsidRPr="001308B4">
        <w:t xml:space="preserve">także </w:t>
      </w:r>
      <w:r w:rsidRPr="001308B4">
        <w:rPr>
          <w:b/>
          <w:bCs/>
        </w:rPr>
        <w:t>prowadzić do generalnego monitorowania treści</w:t>
      </w:r>
      <w:r w:rsidRPr="001308B4">
        <w:t xml:space="preserve"> (art. 13 ust. 7),</w:t>
      </w:r>
      <w:r w:rsidR="00802559">
        <w:t xml:space="preserve"> a </w:t>
      </w:r>
      <w:r w:rsidRPr="001308B4">
        <w:t xml:space="preserve">zatem nie ma ryzyka, iż dojść mogłoby do wszechobecnego filtrowania treści. Środki te wreszcie, </w:t>
      </w:r>
      <w:r w:rsidRPr="001308B4">
        <w:rPr>
          <w:b/>
          <w:bCs/>
        </w:rPr>
        <w:t>nie mogą też naruszać istniejących wyjątków</w:t>
      </w:r>
      <w:r w:rsidR="00802559">
        <w:rPr>
          <w:b/>
          <w:bCs/>
        </w:rPr>
        <w:t xml:space="preserve"> i </w:t>
      </w:r>
      <w:r w:rsidRPr="001308B4">
        <w:rPr>
          <w:b/>
          <w:bCs/>
        </w:rPr>
        <w:t>ograniczeń od prawa autorskiego</w:t>
      </w:r>
      <w:r w:rsidRPr="001308B4">
        <w:t xml:space="preserve">, czyli </w:t>
      </w:r>
      <w:r w:rsidR="00CC301E">
        <w:rPr>
          <w:b/>
          <w:bCs/>
        </w:rPr>
        <w:t>wszyst</w:t>
      </w:r>
      <w:r w:rsidRPr="001308B4">
        <w:rPr>
          <w:b/>
          <w:bCs/>
        </w:rPr>
        <w:t>kie dotychczasowe</w:t>
      </w:r>
      <w:r w:rsidRPr="001308B4">
        <w:t>, zgodne</w:t>
      </w:r>
      <w:r w:rsidR="00802559">
        <w:t xml:space="preserve"> z </w:t>
      </w:r>
      <w:r w:rsidRPr="001308B4">
        <w:t>prawem</w:t>
      </w:r>
      <w:r w:rsidRPr="001308B4">
        <w:rPr>
          <w:b/>
          <w:bCs/>
        </w:rPr>
        <w:t xml:space="preserve"> formy działania indywidualnych internautów </w:t>
      </w:r>
      <w:r w:rsidRPr="001308B4">
        <w:t xml:space="preserve">będą </w:t>
      </w:r>
      <w:r w:rsidRPr="001308B4">
        <w:rPr>
          <w:b/>
          <w:bCs/>
        </w:rPr>
        <w:t>nadal dozwolone</w:t>
      </w:r>
      <w:r w:rsidRPr="001308B4">
        <w:t xml:space="preserve">. </w:t>
      </w:r>
    </w:p>
    <w:p w:rsidR="00181825" w:rsidRPr="001308B4" w:rsidRDefault="00181825" w:rsidP="001308B4">
      <w:pPr>
        <w:pStyle w:val="Default"/>
        <w:spacing w:after="120"/>
      </w:pPr>
      <w:r w:rsidRPr="001308B4">
        <w:t>Nie może być zatem mowy</w:t>
      </w:r>
      <w:r w:rsidR="00802559">
        <w:t xml:space="preserve"> o </w:t>
      </w:r>
      <w:r w:rsidRPr="001308B4">
        <w:t>jakiejkolwiek cenzurze internetu. Dyrektywa nie zmieni bo-wiem nic</w:t>
      </w:r>
      <w:r w:rsidR="00802559">
        <w:t xml:space="preserve"> w </w:t>
      </w:r>
      <w:r w:rsidRPr="001308B4">
        <w:t xml:space="preserve">dotychczasowych uprawnieniach internautów – wręcz przeciwnie – da im dodatkową ochronę. </w:t>
      </w:r>
    </w:p>
    <w:p w:rsidR="00181825" w:rsidRPr="001308B4" w:rsidRDefault="00181825" w:rsidP="001308B4">
      <w:pPr>
        <w:pStyle w:val="Default"/>
        <w:spacing w:after="120"/>
      </w:pPr>
      <w:r w:rsidRPr="001308B4">
        <w:t xml:space="preserve"> </w:t>
      </w:r>
    </w:p>
    <w:p w:rsidR="00181825" w:rsidRPr="001308B4" w:rsidRDefault="00181825" w:rsidP="001308B4">
      <w:pPr>
        <w:pStyle w:val="Default"/>
        <w:spacing w:after="120"/>
      </w:pPr>
      <w:r w:rsidRPr="001308B4">
        <w:rPr>
          <w:b/>
          <w:bCs/>
        </w:rPr>
        <w:t>Wynegocjowane brzmienie</w:t>
      </w:r>
      <w:r w:rsidR="00802559">
        <w:rPr>
          <w:b/>
          <w:bCs/>
        </w:rPr>
        <w:t xml:space="preserve"> w </w:t>
      </w:r>
      <w:r w:rsidRPr="001308B4">
        <w:rPr>
          <w:b/>
          <w:bCs/>
        </w:rPr>
        <w:t>zakresie art. 11 – prawo pokrewne dla wydawców prasy</w:t>
      </w:r>
      <w:r w:rsidRPr="001308B4">
        <w:t xml:space="preserve"> </w:t>
      </w:r>
    </w:p>
    <w:p w:rsidR="00181825" w:rsidRPr="001308B4" w:rsidRDefault="00181825" w:rsidP="001308B4">
      <w:pPr>
        <w:pStyle w:val="Default"/>
        <w:spacing w:after="120"/>
      </w:pPr>
      <w:r w:rsidRPr="001308B4">
        <w:t>Art. 11 kompromisowego projektu ustanawia prawo pokrewne dla wydawców prasy, które –</w:t>
      </w:r>
      <w:r w:rsidR="00802559">
        <w:t xml:space="preserve"> w </w:t>
      </w:r>
      <w:r w:rsidRPr="001308B4">
        <w:t>porównaniu do praw, jakie od dawna przysługują producentom muzyki, filmów, gier</w:t>
      </w:r>
      <w:r w:rsidR="00802559">
        <w:t xml:space="preserve"> i </w:t>
      </w:r>
      <w:r w:rsidRPr="001308B4">
        <w:t xml:space="preserve">programów komputerowych oraz nadawcom radiowym lub telewizyjnym – jest znacznie ograniczone.  </w:t>
      </w:r>
    </w:p>
    <w:p w:rsidR="00181825" w:rsidRPr="001308B4" w:rsidRDefault="00181825" w:rsidP="001308B4">
      <w:pPr>
        <w:pStyle w:val="Default"/>
        <w:spacing w:after="120"/>
      </w:pPr>
      <w:r w:rsidRPr="001308B4">
        <w:t>Prawo pokrewne dla wydawców dotyczy bowiem tylko korzystania</w:t>
      </w:r>
      <w:r w:rsidR="00802559">
        <w:t xml:space="preserve"> z </w:t>
      </w:r>
      <w:r w:rsidRPr="001308B4">
        <w:t>materiałów prasowych online,</w:t>
      </w:r>
      <w:r w:rsidR="00802559">
        <w:t xml:space="preserve"> a </w:t>
      </w:r>
      <w:r w:rsidRPr="001308B4">
        <w:t>zatem korzystanie</w:t>
      </w:r>
      <w:r w:rsidR="00802559">
        <w:t xml:space="preserve"> z </w:t>
      </w:r>
      <w:r w:rsidRPr="001308B4">
        <w:t>tradycyjnych (analogowych) wydań publikacji prasowych, jest spod obowiązku wypłacania rekompensat za korzystanie</w:t>
      </w:r>
      <w:r w:rsidR="00802559">
        <w:t xml:space="preserve"> z </w:t>
      </w:r>
      <w:r w:rsidRPr="001308B4">
        <w:t xml:space="preserve">treści wyłączone. </w:t>
      </w:r>
    </w:p>
    <w:p w:rsidR="00181825" w:rsidRPr="001308B4" w:rsidRDefault="00181825" w:rsidP="001308B4">
      <w:pPr>
        <w:pStyle w:val="Default"/>
        <w:spacing w:after="120"/>
      </w:pPr>
      <w:r w:rsidRPr="001308B4">
        <w:t xml:space="preserve">Obowiązek ten nie dotyczy także </w:t>
      </w:r>
      <w:r w:rsidRPr="001308B4">
        <w:rPr>
          <w:b/>
          <w:bCs/>
        </w:rPr>
        <w:t>prywatnego</w:t>
      </w:r>
      <w:r w:rsidR="00802559">
        <w:rPr>
          <w:b/>
          <w:bCs/>
        </w:rPr>
        <w:t xml:space="preserve"> i </w:t>
      </w:r>
      <w:r w:rsidRPr="001308B4">
        <w:rPr>
          <w:b/>
          <w:bCs/>
        </w:rPr>
        <w:t>niekomercyjnego użytkowania tekstów prasowych przez indywidualnych użytkowników</w:t>
      </w:r>
      <w:r w:rsidRPr="001308B4">
        <w:t xml:space="preserve">, którzy będą </w:t>
      </w:r>
      <w:r w:rsidR="00CC301E">
        <w:t>mogli nadal udostępniać</w:t>
      </w:r>
      <w:r w:rsidR="00802559">
        <w:t xml:space="preserve"> w </w:t>
      </w:r>
      <w:r w:rsidR="00CC301E">
        <w:t>serwi</w:t>
      </w:r>
      <w:r w:rsidRPr="001308B4">
        <w:t>sach społecznościach artykuły prasowe, które uznają za interesujące.</w:t>
      </w:r>
      <w:r w:rsidRPr="001308B4">
        <w:rPr>
          <w:b/>
          <w:bCs/>
        </w:rPr>
        <w:t xml:space="preserve"> </w:t>
      </w:r>
    </w:p>
    <w:p w:rsidR="00181825" w:rsidRPr="001308B4" w:rsidRDefault="00181825" w:rsidP="001308B4">
      <w:pPr>
        <w:pStyle w:val="Default"/>
        <w:spacing w:after="120"/>
      </w:pPr>
      <w:r w:rsidRPr="001308B4">
        <w:t xml:space="preserve">Prawo pokrewne wydawców </w:t>
      </w:r>
      <w:r w:rsidRPr="001308B4">
        <w:rPr>
          <w:b/>
          <w:bCs/>
        </w:rPr>
        <w:t>nie obejmie</w:t>
      </w:r>
      <w:r w:rsidRPr="001308B4">
        <w:t xml:space="preserve"> też </w:t>
      </w:r>
      <w:r w:rsidRPr="001308B4">
        <w:rPr>
          <w:b/>
          <w:bCs/>
        </w:rPr>
        <w:t>linków</w:t>
      </w:r>
      <w:r w:rsidRPr="001308B4">
        <w:t xml:space="preserve"> ani </w:t>
      </w:r>
      <w:r w:rsidRPr="001308B4">
        <w:rPr>
          <w:b/>
          <w:bCs/>
        </w:rPr>
        <w:t>pojedynczych słów</w:t>
      </w:r>
      <w:r w:rsidRPr="001308B4">
        <w:t xml:space="preserve">, ani </w:t>
      </w:r>
      <w:r w:rsidRPr="001308B4">
        <w:rPr>
          <w:b/>
          <w:bCs/>
        </w:rPr>
        <w:t>bardzo krótkich wyciągów</w:t>
      </w:r>
      <w:r w:rsidR="00802559">
        <w:t xml:space="preserve"> z </w:t>
      </w:r>
      <w:r w:rsidRPr="001308B4">
        <w:t xml:space="preserve">artykułu (wycinków). </w:t>
      </w:r>
    </w:p>
    <w:p w:rsidR="00181825" w:rsidRPr="001308B4" w:rsidRDefault="00181825" w:rsidP="001308B4">
      <w:pPr>
        <w:pStyle w:val="Default"/>
        <w:spacing w:after="120"/>
      </w:pPr>
      <w:r w:rsidRPr="001308B4">
        <w:t>Szerzenie haseł, iż jest to „podatek od linków”, jest czystą formą bezwstydnej manipulacji. Nie może być mowy</w:t>
      </w:r>
      <w:r w:rsidR="00802559">
        <w:t xml:space="preserve"> o </w:t>
      </w:r>
      <w:r w:rsidRPr="001308B4">
        <w:t>żadnym podatku,</w:t>
      </w:r>
      <w:r w:rsidR="00802559">
        <w:t xml:space="preserve"> a </w:t>
      </w:r>
      <w:r w:rsidRPr="001308B4">
        <w:t xml:space="preserve">linki (hiperłącza) są spod regulacji wyraźnie wyłączone. </w:t>
      </w:r>
    </w:p>
    <w:p w:rsidR="00181825" w:rsidRPr="001308B4" w:rsidRDefault="00181825" w:rsidP="001308B4">
      <w:pPr>
        <w:pStyle w:val="Default"/>
        <w:spacing w:after="120"/>
      </w:pPr>
      <w:r w:rsidRPr="001308B4">
        <w:t>Zgodnie</w:t>
      </w:r>
      <w:r w:rsidR="00802559">
        <w:t xml:space="preserve"> z </w:t>
      </w:r>
      <w:r w:rsidRPr="001308B4">
        <w:t>oczekiwaniami wydawców</w:t>
      </w:r>
      <w:r w:rsidR="00802559">
        <w:t xml:space="preserve"> i </w:t>
      </w:r>
      <w:r w:rsidRPr="001308B4">
        <w:t xml:space="preserve">dziennikarzy, art. 11 wprost ustanawia </w:t>
      </w:r>
      <w:r w:rsidRPr="001308B4">
        <w:rPr>
          <w:b/>
          <w:bCs/>
        </w:rPr>
        <w:t>obowiązek dzielenia się wpływami</w:t>
      </w:r>
      <w:r w:rsidRPr="001308B4">
        <w:t xml:space="preserve"> uzyskiwanymi przez wydawcę na podstawie prawa pokrewnego</w:t>
      </w:r>
      <w:r w:rsidR="00802559">
        <w:t xml:space="preserve"> z </w:t>
      </w:r>
      <w:r w:rsidR="00CC301E">
        <w:rPr>
          <w:b/>
          <w:bCs/>
        </w:rPr>
        <w:t>dzienni</w:t>
      </w:r>
      <w:r w:rsidRPr="001308B4">
        <w:rPr>
          <w:b/>
          <w:bCs/>
        </w:rPr>
        <w:t xml:space="preserve">karzami </w:t>
      </w:r>
      <w:r w:rsidRPr="001308B4">
        <w:t xml:space="preserve">- autorami danej publikacji (tekstu, zdjęć). </w:t>
      </w:r>
    </w:p>
    <w:p w:rsidR="00181825" w:rsidRPr="001308B4" w:rsidRDefault="00181825" w:rsidP="001308B4">
      <w:pPr>
        <w:pStyle w:val="Default"/>
        <w:spacing w:after="120"/>
      </w:pPr>
      <w:r w:rsidRPr="001308B4">
        <w:t xml:space="preserve">Art. 11 dyrektywy </w:t>
      </w:r>
      <w:r w:rsidRPr="001308B4">
        <w:rPr>
          <w:b/>
          <w:bCs/>
        </w:rPr>
        <w:t>ma na celu danie wydawcom</w:t>
      </w:r>
      <w:r w:rsidRPr="001308B4">
        <w:t xml:space="preserve"> prasy </w:t>
      </w:r>
      <w:r w:rsidRPr="001308B4">
        <w:rPr>
          <w:b/>
          <w:bCs/>
        </w:rPr>
        <w:t>możliwości negocjowania licencji</w:t>
      </w:r>
      <w:r w:rsidR="00802559">
        <w:t xml:space="preserve"> z </w:t>
      </w:r>
      <w:r w:rsidRPr="001308B4">
        <w:t>platformami</w:t>
      </w:r>
      <w:r w:rsidR="00802559">
        <w:t xml:space="preserve"> i </w:t>
      </w:r>
      <w:r w:rsidRPr="001308B4">
        <w:t xml:space="preserve">agregatorami treści zgodnie ze swoim modelem biznesowym. </w:t>
      </w:r>
      <w:r w:rsidRPr="001308B4">
        <w:rPr>
          <w:b/>
          <w:bCs/>
        </w:rPr>
        <w:t>Nie jest to prawo nie-zbywalne</w:t>
      </w:r>
      <w:r w:rsidRPr="001308B4">
        <w:t xml:space="preserve"> – nie narusza istniejących licencji Creative Commons. </w:t>
      </w:r>
      <w:r w:rsidRPr="001308B4">
        <w:rPr>
          <w:b/>
          <w:bCs/>
        </w:rPr>
        <w:t>Art. 11 nie jest podatkiem od linków</w:t>
      </w:r>
      <w:r w:rsidRPr="001308B4">
        <w:t xml:space="preserve"> – linkowanie jest wyłączone spod zakresu tego artykułu (art. 11 ust. 1).  </w:t>
      </w:r>
    </w:p>
    <w:p w:rsidR="00181825" w:rsidRPr="001308B4" w:rsidRDefault="00181825" w:rsidP="001308B4">
      <w:pPr>
        <w:pStyle w:val="Default"/>
        <w:spacing w:after="120"/>
      </w:pPr>
      <w:r w:rsidRPr="001308B4">
        <w:t>Prawo pokrewne nie jest także retroaktywne</w:t>
      </w:r>
      <w:r w:rsidR="00802559">
        <w:t xml:space="preserve"> i </w:t>
      </w:r>
      <w:r w:rsidRPr="001308B4">
        <w:t>będzie obo</w:t>
      </w:r>
      <w:r w:rsidR="00CC301E">
        <w:t>wiązywało –</w:t>
      </w:r>
      <w:r w:rsidR="00802559">
        <w:t xml:space="preserve"> w </w:t>
      </w:r>
      <w:r w:rsidR="00CC301E">
        <w:t>odróżnieniu od in</w:t>
      </w:r>
      <w:r w:rsidRPr="001308B4">
        <w:t>nych beneficjentów praw pokrewnych –</w:t>
      </w:r>
      <w:r w:rsidR="00802559">
        <w:t xml:space="preserve"> w </w:t>
      </w:r>
      <w:r w:rsidRPr="001308B4">
        <w:t>roku publikacji</w:t>
      </w:r>
      <w:r w:rsidR="00802559">
        <w:t xml:space="preserve"> i </w:t>
      </w:r>
      <w:r w:rsidRPr="001308B4">
        <w:t>przez</w:t>
      </w:r>
      <w:r w:rsidR="00802559">
        <w:t xml:space="preserve"> 2 </w:t>
      </w:r>
      <w:r w:rsidRPr="001308B4">
        <w:t xml:space="preserve">kolejne kalendarzowe lata od publikacji danego artykułu (dla porównania: prawo pokrewne innych producentów treści obowiązuje przez 70 lat). </w:t>
      </w:r>
    </w:p>
    <w:p w:rsidR="00181825" w:rsidRPr="001308B4" w:rsidRDefault="00181825" w:rsidP="001308B4">
      <w:pPr>
        <w:pStyle w:val="Default"/>
        <w:spacing w:after="120"/>
      </w:pPr>
      <w:r w:rsidRPr="001308B4">
        <w:t>Publikacje naukowe</w:t>
      </w:r>
      <w:r w:rsidR="00802559">
        <w:t xml:space="preserve"> i </w:t>
      </w:r>
      <w:r w:rsidRPr="001308B4">
        <w:t>akademickie są całkowicie wyłącz</w:t>
      </w:r>
      <w:r w:rsidR="00CC301E">
        <w:t>one spod rozwiązania sformułowa</w:t>
      </w:r>
      <w:r w:rsidRPr="001308B4">
        <w:t>nego</w:t>
      </w:r>
      <w:r w:rsidR="00802559">
        <w:t xml:space="preserve"> w </w:t>
      </w:r>
      <w:r w:rsidRPr="001308B4">
        <w:t xml:space="preserve">art. 11. </w:t>
      </w:r>
    </w:p>
    <w:p w:rsidR="00181825" w:rsidRPr="001308B4" w:rsidRDefault="00181825" w:rsidP="001308B4">
      <w:pPr>
        <w:pStyle w:val="Default"/>
        <w:spacing w:after="120"/>
      </w:pPr>
      <w:r w:rsidRPr="001308B4">
        <w:t>Objęcie wydawców prawami pokrewnymi to likwidacja luki prawnej; oznacza też, że – przy-najmniej</w:t>
      </w:r>
      <w:r w:rsidR="00802559">
        <w:t xml:space="preserve"> w </w:t>
      </w:r>
      <w:r w:rsidRPr="001308B4">
        <w:t>części spraw dotyczących ochrony praw – wydawca</w:t>
      </w:r>
      <w:r w:rsidR="00802559">
        <w:t xml:space="preserve"> i </w:t>
      </w:r>
      <w:r w:rsidR="00CC301E">
        <w:t>twórca nie będą musieli udowad</w:t>
      </w:r>
      <w:r w:rsidRPr="001308B4">
        <w:t xml:space="preserve">niać swych racji na drodze kosztownych procesów – prawo to chroni więc przede wszystkim mniej-szych, szczególnie lokalnych wydawców, których na takie procesy zwyczajnie nie stać. </w:t>
      </w:r>
    </w:p>
    <w:p w:rsidR="00181825" w:rsidRPr="001308B4" w:rsidRDefault="00181825" w:rsidP="001308B4">
      <w:pPr>
        <w:pStyle w:val="Default"/>
        <w:spacing w:after="120"/>
      </w:pPr>
    </w:p>
    <w:p w:rsidR="00181825" w:rsidRPr="001308B4" w:rsidRDefault="00181825" w:rsidP="001308B4">
      <w:pPr>
        <w:pStyle w:val="Default"/>
        <w:spacing w:after="120"/>
      </w:pPr>
      <w:r w:rsidRPr="001308B4">
        <w:rPr>
          <w:b/>
          <w:bCs/>
        </w:rPr>
        <w:t xml:space="preserve">Inne ważne zmiany wprowadzone przez dyrektywę </w:t>
      </w:r>
    </w:p>
    <w:p w:rsidR="00181825" w:rsidRPr="001308B4" w:rsidRDefault="00181825" w:rsidP="001308B4">
      <w:pPr>
        <w:pStyle w:val="Default"/>
        <w:spacing w:after="120"/>
      </w:pPr>
    </w:p>
    <w:p w:rsidR="00181825" w:rsidRPr="001308B4" w:rsidRDefault="00181825" w:rsidP="001308B4">
      <w:pPr>
        <w:pStyle w:val="Default"/>
        <w:spacing w:after="120"/>
      </w:pPr>
      <w:r w:rsidRPr="001308B4">
        <w:rPr>
          <w:b/>
          <w:bCs/>
        </w:rPr>
        <w:t xml:space="preserve">1. Kolejny nowy wyjątek </w:t>
      </w:r>
      <w:r w:rsidRPr="001308B4">
        <w:rPr>
          <w:b/>
          <w:bCs/>
          <w:i/>
          <w:iCs/>
        </w:rPr>
        <w:t>text and data mining</w:t>
      </w:r>
      <w:r w:rsidRPr="001308B4">
        <w:rPr>
          <w:b/>
          <w:bCs/>
        </w:rPr>
        <w:t xml:space="preserve"> (TDM, ar</w:t>
      </w:r>
      <w:r w:rsidR="00CC301E">
        <w:rPr>
          <w:b/>
          <w:bCs/>
        </w:rPr>
        <w:t>t. 3) . Jest on obowiązkowy dla</w:t>
      </w:r>
      <w:r w:rsidRPr="001308B4">
        <w:rPr>
          <w:b/>
          <w:bCs/>
        </w:rPr>
        <w:t xml:space="preserve">wszyst-kich państw członkowskich  </w:t>
      </w:r>
    </w:p>
    <w:p w:rsidR="00181825" w:rsidRDefault="00181825" w:rsidP="001308B4">
      <w:pPr>
        <w:pStyle w:val="Default"/>
        <w:spacing w:after="120"/>
      </w:pPr>
      <w:r w:rsidRPr="001308B4">
        <w:lastRenderedPageBreak/>
        <w:t>Przeciwnicy dyrektywy domagali się wprowadzenia tego wyjątku</w:t>
      </w:r>
      <w:r w:rsidR="00802559">
        <w:t xml:space="preserve"> w </w:t>
      </w:r>
      <w:r w:rsidRPr="001308B4">
        <w:t>formie obowiązkowej nie tylko dla ośrodków badawczych</w:t>
      </w:r>
      <w:r w:rsidR="00802559">
        <w:t xml:space="preserve"> i </w:t>
      </w:r>
      <w:r w:rsidRPr="001308B4">
        <w:t>naukowych ale także dla wszystkich innych podmiotów.</w:t>
      </w:r>
      <w:r w:rsidR="00802559">
        <w:t xml:space="preserve"> I </w:t>
      </w:r>
      <w:r w:rsidRPr="001308B4">
        <w:t>po części tak też się stało</w:t>
      </w:r>
      <w:r w:rsidR="00802559">
        <w:t xml:space="preserve"> w </w:t>
      </w:r>
      <w:r w:rsidRPr="001308B4">
        <w:t xml:space="preserve">przypadku treści publikowanych przez wydawców </w:t>
      </w:r>
      <w:r w:rsidR="00CC301E">
        <w:t>na ogólnodostępnych stronach in</w:t>
      </w:r>
      <w:r w:rsidRPr="001308B4">
        <w:t>ternetowych. Jest to znaczne ograniczenie zakresu praw dziennikarzy</w:t>
      </w:r>
      <w:r w:rsidR="00802559">
        <w:t xml:space="preserve"> i </w:t>
      </w:r>
      <w:r w:rsidRPr="001308B4">
        <w:t>w</w:t>
      </w:r>
      <w:r w:rsidR="00802559">
        <w:t>ydawców.</w:t>
      </w:r>
    </w:p>
    <w:p w:rsidR="00802559" w:rsidRPr="001308B4" w:rsidRDefault="00802559" w:rsidP="001308B4">
      <w:pPr>
        <w:pStyle w:val="Default"/>
        <w:spacing w:after="120"/>
      </w:pPr>
    </w:p>
    <w:p w:rsidR="00181825" w:rsidRPr="001308B4" w:rsidRDefault="00181825" w:rsidP="001308B4">
      <w:pPr>
        <w:pStyle w:val="Default"/>
        <w:spacing w:after="120"/>
      </w:pPr>
      <w:r w:rsidRPr="001308B4">
        <w:rPr>
          <w:b/>
          <w:bCs/>
        </w:rPr>
        <w:t xml:space="preserve">2. Dostosowanie istniejących wyjątków do rzeczywistości online </w:t>
      </w:r>
    </w:p>
    <w:p w:rsidR="00181825" w:rsidRPr="001308B4" w:rsidRDefault="00181825" w:rsidP="00802559">
      <w:pPr>
        <w:pStyle w:val="Default"/>
        <w:numPr>
          <w:ilvl w:val="0"/>
          <w:numId w:val="7"/>
        </w:numPr>
        <w:spacing w:after="120"/>
      </w:pPr>
      <w:r w:rsidRPr="001308B4">
        <w:t>wyjątek edukacyjny</w:t>
      </w:r>
      <w:r w:rsidR="00802559">
        <w:t xml:space="preserve"> i </w:t>
      </w:r>
      <w:r w:rsidRPr="001308B4">
        <w:t xml:space="preserve">na potrzeby nauczania,  </w:t>
      </w:r>
    </w:p>
    <w:p w:rsidR="00181825" w:rsidRDefault="00181825" w:rsidP="00802559">
      <w:pPr>
        <w:pStyle w:val="Default"/>
        <w:numPr>
          <w:ilvl w:val="0"/>
          <w:numId w:val="7"/>
        </w:numPr>
        <w:spacing w:after="120"/>
      </w:pPr>
      <w:r w:rsidRPr="001308B4">
        <w:t>wyjątek dla bibliotek, muzeów, archiwów etc. (digitalizacja</w:t>
      </w:r>
      <w:r w:rsidR="00CC301E">
        <w:t xml:space="preserve"> zasobów, udostępnianie</w:t>
      </w:r>
      <w:r w:rsidR="00802559">
        <w:t xml:space="preserve"> i </w:t>
      </w:r>
      <w:r w:rsidR="00CC301E">
        <w:t>rozpo</w:t>
      </w:r>
      <w:r w:rsidRPr="001308B4">
        <w:t>wszechnianie</w:t>
      </w:r>
      <w:r w:rsidR="00802559">
        <w:t xml:space="preserve"> i </w:t>
      </w:r>
      <w:r w:rsidRPr="001308B4">
        <w:t>zwielokrotnianie utworów, które nie są nastawione na osiągnięcie kor</w:t>
      </w:r>
      <w:r w:rsidR="00802559">
        <w:t xml:space="preserve">zyści finansowych, non-profit) </w:t>
      </w:r>
    </w:p>
    <w:p w:rsidR="00802559" w:rsidRPr="001308B4" w:rsidRDefault="00802559" w:rsidP="001308B4">
      <w:pPr>
        <w:pStyle w:val="Default"/>
        <w:spacing w:after="120"/>
      </w:pPr>
    </w:p>
    <w:p w:rsidR="00181825" w:rsidRPr="001308B4" w:rsidRDefault="00181825" w:rsidP="001308B4">
      <w:pPr>
        <w:pStyle w:val="Default"/>
        <w:spacing w:after="120"/>
      </w:pPr>
      <w:r w:rsidRPr="001308B4">
        <w:rPr>
          <w:b/>
          <w:bCs/>
        </w:rPr>
        <w:t>3. Kwestia wynagrodzenia</w:t>
      </w:r>
      <w:r w:rsidR="00802559">
        <w:rPr>
          <w:b/>
          <w:bCs/>
        </w:rPr>
        <w:t xml:space="preserve"> w </w:t>
      </w:r>
      <w:r w:rsidRPr="001308B4">
        <w:rPr>
          <w:b/>
          <w:bCs/>
        </w:rPr>
        <w:t>kontraktach zawieranych przez wydawcę czy producenta</w:t>
      </w:r>
      <w:r w:rsidR="00802559">
        <w:rPr>
          <w:b/>
          <w:bCs/>
        </w:rPr>
        <w:t xml:space="preserve"> z </w:t>
      </w:r>
      <w:r w:rsidRPr="001308B4">
        <w:rPr>
          <w:b/>
          <w:bCs/>
        </w:rPr>
        <w:t>twórcą, autorem czy wykonawcą - art 14-16</w:t>
      </w:r>
      <w:r w:rsidR="00802559">
        <w:rPr>
          <w:b/>
          <w:bCs/>
        </w:rPr>
        <w:t xml:space="preserve"> a </w:t>
      </w:r>
    </w:p>
    <w:p w:rsidR="00181825" w:rsidRPr="001308B4" w:rsidRDefault="00181825" w:rsidP="00802559">
      <w:pPr>
        <w:pStyle w:val="Default"/>
        <w:numPr>
          <w:ilvl w:val="0"/>
          <w:numId w:val="8"/>
        </w:numPr>
        <w:spacing w:after="120"/>
      </w:pPr>
      <w:r w:rsidRPr="001308B4">
        <w:t>zobligowanie producentów do większej przejrzystości</w:t>
      </w:r>
      <w:r w:rsidR="00802559">
        <w:t xml:space="preserve"> w </w:t>
      </w:r>
      <w:r w:rsidRPr="001308B4">
        <w:t>ra</w:t>
      </w:r>
      <w:r w:rsidR="00CC301E">
        <w:t>portowaniu do twórcy</w:t>
      </w:r>
      <w:r w:rsidR="00802559">
        <w:t xml:space="preserve"> w </w:t>
      </w:r>
      <w:r w:rsidR="00CC301E">
        <w:t>odniesie</w:t>
      </w:r>
      <w:r w:rsidRPr="001308B4">
        <w:t>niu do wykorzystania jego dzieła - autor ma prawo wiedzieć, co dzieje się</w:t>
      </w:r>
      <w:r w:rsidR="00802559">
        <w:t xml:space="preserve"> z </w:t>
      </w:r>
      <w:r w:rsidRPr="001308B4">
        <w:t>jego utworem</w:t>
      </w:r>
      <w:r w:rsidR="00802559">
        <w:t xml:space="preserve"> i </w:t>
      </w:r>
      <w:r w:rsidRPr="001308B4">
        <w:t xml:space="preserve">jak on jest wykorzystywany; </w:t>
      </w:r>
    </w:p>
    <w:p w:rsidR="00181825" w:rsidRPr="001308B4" w:rsidRDefault="00181825" w:rsidP="00802559">
      <w:pPr>
        <w:pStyle w:val="Default"/>
        <w:numPr>
          <w:ilvl w:val="0"/>
          <w:numId w:val="8"/>
        </w:numPr>
        <w:spacing w:after="120"/>
      </w:pPr>
      <w:r w:rsidRPr="001308B4">
        <w:t>pojawia się możliwość renegocjonowania swojego kontraktu, jeśli wynagrodzenie twórcy jest nieproporcjonalnie małe</w:t>
      </w:r>
      <w:r w:rsidR="00802559">
        <w:t xml:space="preserve"> w </w:t>
      </w:r>
      <w:r w:rsidRPr="001308B4">
        <w:t>stosunku do wpływów</w:t>
      </w:r>
      <w:r w:rsidR="00802559">
        <w:t xml:space="preserve"> z </w:t>
      </w:r>
      <w:r w:rsidRPr="001308B4">
        <w:t xml:space="preserve">utworu; </w:t>
      </w:r>
    </w:p>
    <w:p w:rsidR="00181825" w:rsidRPr="001308B4" w:rsidRDefault="00181825" w:rsidP="00802559">
      <w:pPr>
        <w:pStyle w:val="Default"/>
        <w:numPr>
          <w:ilvl w:val="0"/>
          <w:numId w:val="8"/>
        </w:numPr>
        <w:spacing w:after="120"/>
      </w:pPr>
      <w:r w:rsidRPr="001308B4">
        <w:t>prawo od wypowiedzenie umowy licencyjnej przez autora, je</w:t>
      </w:r>
      <w:r w:rsidR="00CC301E">
        <w:t>śli jego twórczość nie jest pro</w:t>
      </w:r>
      <w:r w:rsidRPr="001308B4">
        <w:t>mowana lub gdy wydawca nie wywiązuje się</w:t>
      </w:r>
      <w:r w:rsidR="00802559">
        <w:t xml:space="preserve"> z </w:t>
      </w:r>
      <w:r w:rsidRPr="001308B4">
        <w:t xml:space="preserve">obowiązku raportowania. </w:t>
      </w:r>
    </w:p>
    <w:p w:rsidR="00181825" w:rsidRPr="001308B4" w:rsidRDefault="00181825" w:rsidP="001308B4">
      <w:pPr>
        <w:pStyle w:val="Default"/>
        <w:spacing w:after="120"/>
      </w:pPr>
    </w:p>
    <w:p w:rsidR="00181825" w:rsidRPr="001308B4" w:rsidRDefault="00181825" w:rsidP="001308B4">
      <w:pPr>
        <w:pStyle w:val="Default"/>
        <w:spacing w:after="120"/>
      </w:pPr>
    </w:p>
    <w:p w:rsidR="00181825" w:rsidRPr="001308B4" w:rsidRDefault="00181825" w:rsidP="001308B4">
      <w:pPr>
        <w:pStyle w:val="Default"/>
        <w:spacing w:after="120"/>
      </w:pPr>
      <w:r w:rsidRPr="001308B4">
        <w:rPr>
          <w:b/>
          <w:bCs/>
        </w:rPr>
        <w:t xml:space="preserve">Uwagi końcowe </w:t>
      </w:r>
    </w:p>
    <w:p w:rsidR="00181825" w:rsidRPr="001308B4" w:rsidRDefault="00181825" w:rsidP="001308B4">
      <w:pPr>
        <w:pStyle w:val="Default"/>
        <w:spacing w:after="120"/>
      </w:pPr>
    </w:p>
    <w:p w:rsidR="00181825" w:rsidRPr="001308B4" w:rsidRDefault="00181825" w:rsidP="001308B4">
      <w:pPr>
        <w:pStyle w:val="Default"/>
        <w:spacing w:after="120"/>
      </w:pPr>
      <w:r w:rsidRPr="001308B4">
        <w:t>Wynegocjowany tekst dyrektywy,</w:t>
      </w:r>
      <w:r w:rsidR="00802559">
        <w:t xml:space="preserve"> w </w:t>
      </w:r>
      <w:r w:rsidRPr="001308B4">
        <w:t>rozumieniu większości państw członkowskich oraz sprawozdawcy</w:t>
      </w:r>
      <w:r w:rsidR="00802559">
        <w:t xml:space="preserve"> z </w:t>
      </w:r>
      <w:r w:rsidRPr="001308B4">
        <w:t>PE – posła A. Vossa, daje balans pomiędzy p</w:t>
      </w:r>
      <w:r w:rsidR="00CC301E">
        <w:t>rawem do sprawiedliwego wynagro</w:t>
      </w:r>
      <w:r w:rsidRPr="001308B4">
        <w:t>dzenia dla twórców oraz ochroną użytkownika</w:t>
      </w:r>
      <w:r w:rsidR="00802559">
        <w:t xml:space="preserve"> w </w:t>
      </w:r>
      <w:r w:rsidRPr="001308B4">
        <w:t>sieci. Wprowadza nowe</w:t>
      </w:r>
      <w:r w:rsidR="00802559">
        <w:t xml:space="preserve"> i </w:t>
      </w:r>
      <w:r w:rsidRPr="001308B4">
        <w:t>harmonizuje już istniejące wyjątki od prawa autorskiego.</w:t>
      </w:r>
      <w:r w:rsidR="00802559">
        <w:t xml:space="preserve"> Z </w:t>
      </w:r>
      <w:r w:rsidRPr="001308B4">
        <w:t xml:space="preserve">drugiej strony daje instrumenty, dzięki którym twórcy będą mogli skuteczniej chronić swoje dzieła (muzykę, filmy, książki, rysunki </w:t>
      </w:r>
      <w:r w:rsidR="00CC301E">
        <w:t>itp.) przed nielegalnym wykorzy</w:t>
      </w:r>
      <w:r w:rsidRPr="001308B4">
        <w:t>stywaniem</w:t>
      </w:r>
      <w:r w:rsidR="00802559">
        <w:t xml:space="preserve"> w </w:t>
      </w:r>
      <w:r w:rsidRPr="001308B4">
        <w:t>przestrzeni online oraz skuteczniej domagać się sprawiedliwego wynagrodzenia od platform/firm, które zarabiają na tej twórczości. Ponadto nowy, zn</w:t>
      </w:r>
      <w:r w:rsidR="00CC301E">
        <w:t>acząco zmieniony tekst, uwzględ</w:t>
      </w:r>
      <w:r w:rsidRPr="001308B4">
        <w:t>nia zdecydowaną większość postulatów przeciwników dyrektywy, ukazując, że ich obecne protesty nie są uzasadnione merytorycznie,</w:t>
      </w:r>
      <w:r w:rsidR="00802559">
        <w:t xml:space="preserve"> a </w:t>
      </w:r>
      <w:r w:rsidRPr="001308B4">
        <w:t>służą głównie ochronie inter</w:t>
      </w:r>
      <w:r w:rsidR="00CC301E">
        <w:t>esów wielkich koncernów interne</w:t>
      </w:r>
      <w:r w:rsidRPr="001308B4">
        <w:t xml:space="preserve">towych. </w:t>
      </w:r>
    </w:p>
    <w:p w:rsidR="00181825" w:rsidRPr="001308B4" w:rsidRDefault="00181825" w:rsidP="001308B4">
      <w:pPr>
        <w:pStyle w:val="Default"/>
        <w:spacing w:after="120"/>
      </w:pPr>
      <w:r w:rsidRPr="001308B4">
        <w:t>Zaproponowany kompromisowy projekt nie jest idealny</w:t>
      </w:r>
      <w:r w:rsidR="00802559">
        <w:t xml:space="preserve"> i </w:t>
      </w:r>
      <w:r w:rsidRPr="001308B4">
        <w:t>zapewne nie satysfakcjonuje</w:t>
      </w:r>
      <w:r w:rsidR="00802559">
        <w:t xml:space="preserve"> w </w:t>
      </w:r>
      <w:r w:rsidRPr="001308B4">
        <w:t>pełni żadnej ze stron. Mimo to, korzyści jakie dać może wprowadzenie regulacji, nie mogą zostać pominięte. Regulacja da bowiem portalom pewność prawną</w:t>
      </w:r>
      <w:r w:rsidR="00802559">
        <w:t xml:space="preserve"> i </w:t>
      </w:r>
      <w:r w:rsidRPr="001308B4">
        <w:t>wskazówki, jak niektóre portale muszą postępować – te nieobjęte regulacją będą mogły postępować tak, jak dotychczas. Przepisy gwarantują także, iż wszystkie dotychczasowe, zgodne</w:t>
      </w:r>
      <w:r w:rsidR="00802559">
        <w:t xml:space="preserve"> z </w:t>
      </w:r>
      <w:r w:rsidRPr="001308B4">
        <w:t>prawem aktywności internautów dalej</w:t>
      </w:r>
      <w:r w:rsidR="00CC301E">
        <w:t xml:space="preserve"> mogą być wyko</w:t>
      </w:r>
      <w:r w:rsidRPr="001308B4">
        <w:t>nywane. Wreszcie twórcy</w:t>
      </w:r>
      <w:r w:rsidR="00802559">
        <w:t xml:space="preserve"> i </w:t>
      </w:r>
      <w:r w:rsidRPr="001308B4">
        <w:t>producenci uzyskają pewien udział</w:t>
      </w:r>
      <w:r w:rsidR="00802559">
        <w:t xml:space="preserve"> w </w:t>
      </w:r>
      <w:r w:rsidR="00CC301E">
        <w:t>zyskach podmiotów, które zara</w:t>
      </w:r>
      <w:r w:rsidRPr="001308B4">
        <w:t xml:space="preserve">biają na cudzej twórczości.  </w:t>
      </w:r>
    </w:p>
    <w:p w:rsidR="00181825" w:rsidRPr="001308B4" w:rsidRDefault="00181825" w:rsidP="001308B4">
      <w:pPr>
        <w:pStyle w:val="Default"/>
        <w:spacing w:after="120"/>
      </w:pPr>
      <w:r w:rsidRPr="001308B4">
        <w:t>Wprowadzenie obecnie jakichkolwiek zmian do wynegocjowanego tekstu (np.</w:t>
      </w:r>
      <w:r w:rsidR="00802559">
        <w:t xml:space="preserve"> w </w:t>
      </w:r>
      <w:r w:rsidRPr="001308B4">
        <w:t>zakresie art. 13) spowoduje</w:t>
      </w:r>
      <w:r w:rsidR="00802559">
        <w:t xml:space="preserve"> w </w:t>
      </w:r>
      <w:r w:rsidRPr="001308B4">
        <w:t>konsekwencji konieczność powrotu do trójstronnych negocjacji przez nowy skład Parlamentu Europejskiego, czyli do storpedowania prawie trzyletn</w:t>
      </w:r>
      <w:r w:rsidR="00CC301E">
        <w:t>ich prac PE nad projektem dyrek</w:t>
      </w:r>
      <w:r w:rsidRPr="001308B4">
        <w:t xml:space="preserve">tywy. </w:t>
      </w:r>
    </w:p>
    <w:p w:rsidR="00181825" w:rsidRPr="001308B4" w:rsidRDefault="00181825" w:rsidP="001308B4">
      <w:pPr>
        <w:pStyle w:val="Default"/>
        <w:spacing w:after="120"/>
      </w:pPr>
      <w:r w:rsidRPr="001308B4">
        <w:t xml:space="preserve">Z tych też powodów, </w:t>
      </w:r>
      <w:r w:rsidRPr="001308B4">
        <w:rPr>
          <w:b/>
          <w:bCs/>
        </w:rPr>
        <w:t>dyrektywa</w:t>
      </w:r>
      <w:r w:rsidR="00802559">
        <w:rPr>
          <w:b/>
          <w:bCs/>
        </w:rPr>
        <w:t xml:space="preserve"> w </w:t>
      </w:r>
      <w:r w:rsidRPr="001308B4">
        <w:t xml:space="preserve">proponowanym kształcie, </w:t>
      </w:r>
      <w:r w:rsidRPr="001308B4">
        <w:rPr>
          <w:b/>
          <w:bCs/>
        </w:rPr>
        <w:t xml:space="preserve">powinna zostać </w:t>
      </w:r>
      <w:r w:rsidR="00CC301E">
        <w:t>jak najszyb</w:t>
      </w:r>
      <w:r w:rsidRPr="001308B4">
        <w:t xml:space="preserve">ciej </w:t>
      </w:r>
      <w:r w:rsidRPr="001308B4">
        <w:rPr>
          <w:b/>
          <w:bCs/>
        </w:rPr>
        <w:t>przyjęta. Polscy eurodeputowani</w:t>
      </w:r>
      <w:r w:rsidRPr="001308B4">
        <w:t>,</w:t>
      </w:r>
      <w:r w:rsidRPr="001308B4">
        <w:rPr>
          <w:b/>
          <w:bCs/>
        </w:rPr>
        <w:t xml:space="preserve"> </w:t>
      </w:r>
      <w:r w:rsidRPr="001308B4">
        <w:t>jak</w:t>
      </w:r>
      <w:r w:rsidR="00802559">
        <w:t xml:space="preserve"> i </w:t>
      </w:r>
      <w:r w:rsidRPr="001308B4">
        <w:t>przedstawiciele innych państw członkowskich</w:t>
      </w:r>
      <w:r w:rsidRPr="001308B4">
        <w:rPr>
          <w:b/>
          <w:bCs/>
        </w:rPr>
        <w:t xml:space="preserve"> powinni zagłosować za jej przyjęciem</w:t>
      </w:r>
      <w:r w:rsidRPr="001308B4">
        <w:t xml:space="preserve">. </w:t>
      </w:r>
    </w:p>
    <w:p w:rsidR="00181825" w:rsidRPr="001308B4" w:rsidRDefault="00181825" w:rsidP="001308B4">
      <w:pPr>
        <w:pStyle w:val="Default"/>
        <w:spacing w:after="120"/>
      </w:pPr>
    </w:p>
    <w:p w:rsidR="00181825" w:rsidRPr="001308B4" w:rsidRDefault="00181825" w:rsidP="001308B4">
      <w:pPr>
        <w:pStyle w:val="Default"/>
        <w:spacing w:after="120"/>
      </w:pPr>
      <w:r w:rsidRPr="001308B4">
        <w:t xml:space="preserve">/IWP/ </w:t>
      </w:r>
    </w:p>
    <w:sectPr w:rsidR="00181825" w:rsidRPr="001308B4">
      <w:pgSz w:w="11906" w:h="17338"/>
      <w:pgMar w:top="1126" w:right="548" w:bottom="644" w:left="90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2B088B"/>
    <w:multiLevelType w:val="hybridMultilevel"/>
    <w:tmpl w:val="C2ECE85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41A27B1"/>
    <w:multiLevelType w:val="hybridMultilevel"/>
    <w:tmpl w:val="E0DE0B6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DC50623C"/>
    <w:multiLevelType w:val="hybridMultilevel"/>
    <w:tmpl w:val="7FA00C4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6B46AA8"/>
    <w:multiLevelType w:val="hybridMultilevel"/>
    <w:tmpl w:val="F7145B12"/>
    <w:lvl w:ilvl="0" w:tplc="2B969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56CF1"/>
    <w:multiLevelType w:val="hybridMultilevel"/>
    <w:tmpl w:val="30FC849A"/>
    <w:lvl w:ilvl="0" w:tplc="2B969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B02BB"/>
    <w:multiLevelType w:val="hybridMultilevel"/>
    <w:tmpl w:val="F1DE554E"/>
    <w:lvl w:ilvl="0" w:tplc="2B969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C3D8F"/>
    <w:multiLevelType w:val="hybridMultilevel"/>
    <w:tmpl w:val="9DB006C8"/>
    <w:lvl w:ilvl="0" w:tplc="2B969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AF00E"/>
    <w:multiLevelType w:val="hybridMultilevel"/>
    <w:tmpl w:val="50B7C98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B4"/>
    <w:rsid w:val="001308B4"/>
    <w:rsid w:val="00181825"/>
    <w:rsid w:val="00433964"/>
    <w:rsid w:val="00802559"/>
    <w:rsid w:val="00CC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7420C448-19B6-6942-97B7-BA715700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2148</Words>
  <Characters>12890</Characters>
  <Application>Microsoft Office Word</Application>
  <DocSecurity>0</DocSecurity>
  <Lines>107</Lines>
  <Paragraphs>30</Paragraphs>
  <ScaleCrop>false</ScaleCrop>
  <Company/>
  <LinksUpToDate>false</LinksUpToDate>
  <CharactersWithSpaces>15008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</dc:creator>
  <cp:keywords/>
  <dc:description/>
  <cp:lastModifiedBy>paweł nowacki</cp:lastModifiedBy>
  <cp:revision>2</cp:revision>
  <dcterms:created xsi:type="dcterms:W3CDTF">2019-03-23T09:13:00Z</dcterms:created>
  <dcterms:modified xsi:type="dcterms:W3CDTF">2019-03-23T09:13:00Z</dcterms:modified>
</cp:coreProperties>
</file>